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Calibri" w:cs="Calibri" w:eastAsia="Calibri" w:hAnsi="Calibri"/>
          <w:b w:val="1"/>
          <w:i w:val="1"/>
          <w:smallCaps w:val="0"/>
          <w:strike w:val="0"/>
          <w:color w:val="000000"/>
          <w:sz w:val="36"/>
          <w:szCs w:val="36"/>
          <w:u w:val="none"/>
          <w:shd w:fill="auto" w:val="clear"/>
          <w:vertAlign w:val="baseline"/>
        </w:rPr>
      </w:pPr>
      <w:r w:rsidDel="00000000" w:rsidR="00000000" w:rsidRPr="00000000">
        <w:rPr>
          <w:rFonts w:ascii="Calibri" w:cs="Calibri" w:eastAsia="Calibri" w:hAnsi="Calibri"/>
          <w:b w:val="1"/>
          <w:i w:val="1"/>
          <w:smallCaps w:val="0"/>
          <w:strike w:val="0"/>
          <w:color w:val="000000"/>
          <w:sz w:val="36"/>
          <w:szCs w:val="36"/>
          <w:u w:val="single"/>
          <w:shd w:fill="auto" w:val="clear"/>
          <w:vertAlign w:val="baseline"/>
          <w:rtl w:val="0"/>
        </w:rPr>
        <w:t xml:space="preserve">Dual Immersion Frequently Asked Questions</w:t>
      </w:r>
      <w:r w:rsidDel="00000000" w:rsidR="00000000" w:rsidRPr="00000000">
        <w:rPr>
          <w:rFonts w:ascii="Calibri" w:cs="Calibri" w:eastAsia="Calibri" w:hAnsi="Calibri"/>
          <w:b w:val="1"/>
          <w:i w:val="1"/>
          <w:smallCaps w:val="0"/>
          <w:strike w:val="0"/>
          <w:color w:val="000000"/>
          <w:sz w:val="36"/>
          <w:szCs w:val="36"/>
          <w:u w:val="none"/>
          <w:shd w:fill="auto" w:val="clear"/>
          <w:vertAlign w:val="baseline"/>
          <w:rtl w:val="0"/>
        </w:rPr>
        <w:t xml:space="preserve"> </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458.280029296875" w:line="279.8888111114502"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1.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How will students be selected for dual immersion classes?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Placement in the program will be done  through a lottery process. </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524.83154296875" w:line="199.92000102996826"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2.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Will the program be open to students of all ability levels? </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55.919189453125" w:line="243.90263557434082"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Applications are open to all students entering first grade. Except at Midvale Elementary, where  students who live within the school boundaries are able to enterthe DLI program in Kindergarten. </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196.016845703125" w:line="245.23507118225098"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dual immersion program is a general education program that seeks to enroll students of varying  backgrounds and all abilities. Students of all levels are capable of acquiring a second language.  However, it may not be a wise choice for children experiencing significant communication delays in  their primary language. </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439.48486328125" w:line="199.92000102996826"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3.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Is dual immersion a gifted education program? </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55.92041015625" w:line="199.9200010299682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 students of all abilities are encouraged to apply.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497.5201416015625" w:line="199.92000102996826"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When can students enter the dual immersion program? </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60.72021484375" w:line="251.89913749694824"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an effort to avoid the academic risks of late entry into the program, students without target  language proficiency will only be permitted to enter the program as follows should there be opening  in the requested program: </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15.2203369140625" w:line="243.90263557434082" w:lineRule="auto"/>
        <w:ind w:left="0" w:right="0" w:firstLine="0"/>
        <w:jc w:val="left"/>
        <w:rPr>
          <w:rFonts w:ascii="Calibri" w:cs="Calibri" w:eastAsia="Calibri" w:hAnsi="Calibri"/>
          <w:b w:val="1"/>
          <w:i w:val="1"/>
          <w:smallCaps w:val="0"/>
          <w:strike w:val="0"/>
          <w:color w:val="283c46"/>
          <w:sz w:val="24"/>
          <w:szCs w:val="24"/>
          <w:u w:val="none"/>
          <w:shd w:fill="auto" w:val="clear"/>
          <w:vertAlign w:val="baseline"/>
        </w:rPr>
      </w:pPr>
      <w:r w:rsidDel="00000000" w:rsidR="00000000" w:rsidRPr="00000000">
        <w:rPr>
          <w:rFonts w:ascii="Courier New" w:cs="Courier New" w:eastAsia="Courier New" w:hAnsi="Courier New"/>
          <w:b w:val="0"/>
          <w:i w:val="0"/>
          <w:smallCaps w:val="0"/>
          <w:strike w:val="0"/>
          <w:color w:val="283c46"/>
          <w:sz w:val="20.15999984741211"/>
          <w:szCs w:val="20.15999984741211"/>
          <w:highlight w:val="white"/>
          <w:u w:val="none"/>
          <w:vertAlign w:val="baseline"/>
          <w:rtl w:val="0"/>
        </w:rPr>
        <w:t xml:space="preserve">o </w:t>
      </w:r>
      <w:r w:rsidDel="00000000" w:rsidR="00000000" w:rsidRPr="00000000">
        <w:rPr>
          <w:rFonts w:ascii="Calibri" w:cs="Calibri" w:eastAsia="Calibri" w:hAnsi="Calibri"/>
          <w:b w:val="1"/>
          <w:i w:val="1"/>
          <w:smallCaps w:val="0"/>
          <w:strike w:val="0"/>
          <w:color w:val="283c46"/>
          <w:sz w:val="24"/>
          <w:szCs w:val="24"/>
          <w:highlight w:val="white"/>
          <w:u w:val="none"/>
          <w:vertAlign w:val="baseline"/>
          <w:rtl w:val="0"/>
        </w:rPr>
        <w:t xml:space="preserve">Chinese: students may enter the program until the first day of second grade. Students must be </w:t>
      </w:r>
      <w:r w:rsidDel="00000000" w:rsidR="00000000" w:rsidRPr="00000000">
        <w:rPr>
          <w:rFonts w:ascii="Calibri" w:cs="Calibri" w:eastAsia="Calibri" w:hAnsi="Calibri"/>
          <w:b w:val="1"/>
          <w:i w:val="1"/>
          <w:smallCaps w:val="0"/>
          <w:strike w:val="0"/>
          <w:color w:val="283c46"/>
          <w:sz w:val="24"/>
          <w:szCs w:val="24"/>
          <w:u w:val="none"/>
          <w:shd w:fill="auto" w:val="clear"/>
          <w:vertAlign w:val="baseline"/>
          <w:rtl w:val="0"/>
        </w:rPr>
        <w:t xml:space="preserve"> </w:t>
      </w:r>
      <w:r w:rsidDel="00000000" w:rsidR="00000000" w:rsidRPr="00000000">
        <w:rPr>
          <w:rFonts w:ascii="Calibri" w:cs="Calibri" w:eastAsia="Calibri" w:hAnsi="Calibri"/>
          <w:b w:val="1"/>
          <w:i w:val="1"/>
          <w:smallCaps w:val="0"/>
          <w:strike w:val="0"/>
          <w:color w:val="283c46"/>
          <w:sz w:val="24"/>
          <w:szCs w:val="24"/>
          <w:highlight w:val="white"/>
          <w:u w:val="none"/>
          <w:vertAlign w:val="baseline"/>
          <w:rtl w:val="0"/>
        </w:rPr>
        <w:t xml:space="preserve">present to START second grade.</w:t>
      </w:r>
      <w:r w:rsidDel="00000000" w:rsidR="00000000" w:rsidRPr="00000000">
        <w:rPr>
          <w:rFonts w:ascii="Calibri" w:cs="Calibri" w:eastAsia="Calibri" w:hAnsi="Calibri"/>
          <w:b w:val="1"/>
          <w:i w:val="1"/>
          <w:smallCaps w:val="0"/>
          <w:strike w:val="0"/>
          <w:color w:val="283c46"/>
          <w:sz w:val="24"/>
          <w:szCs w:val="24"/>
          <w:u w:val="none"/>
          <w:shd w:fill="auto" w:val="clear"/>
          <w:vertAlign w:val="baseline"/>
          <w:rtl w:val="0"/>
        </w:rPr>
        <w:t xml:space="preserve"> </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301.617431640625" w:line="259.89609718322754"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ourier New" w:cs="Courier New" w:eastAsia="Courier New" w:hAnsi="Courier New"/>
          <w:b w:val="0"/>
          <w:i w:val="0"/>
          <w:smallCaps w:val="0"/>
          <w:strike w:val="0"/>
          <w:color w:val="283c46"/>
          <w:sz w:val="20.15999984741211"/>
          <w:szCs w:val="20.15999984741211"/>
          <w:highlight w:val="white"/>
          <w:u w:val="none"/>
          <w:vertAlign w:val="baseline"/>
          <w:rtl w:val="0"/>
        </w:rPr>
        <w:t xml:space="preserve">o </w:t>
      </w:r>
      <w:r w:rsidDel="00000000" w:rsidR="00000000" w:rsidRPr="00000000">
        <w:rPr>
          <w:rFonts w:ascii="Calibri" w:cs="Calibri" w:eastAsia="Calibri" w:hAnsi="Calibri"/>
          <w:b w:val="1"/>
          <w:i w:val="1"/>
          <w:smallCaps w:val="0"/>
          <w:strike w:val="0"/>
          <w:color w:val="283c46"/>
          <w:sz w:val="24"/>
          <w:szCs w:val="24"/>
          <w:highlight w:val="white"/>
          <w:u w:val="none"/>
          <w:vertAlign w:val="baseline"/>
          <w:rtl w:val="0"/>
        </w:rPr>
        <w:t xml:space="preserve">French/Spanish: students may enter the program until the first day after Winter break of </w:t>
      </w:r>
      <w:r w:rsidDel="00000000" w:rsidR="00000000" w:rsidRPr="00000000">
        <w:rPr>
          <w:rFonts w:ascii="Calibri" w:cs="Calibri" w:eastAsia="Calibri" w:hAnsi="Calibri"/>
          <w:b w:val="1"/>
          <w:i w:val="1"/>
          <w:smallCaps w:val="0"/>
          <w:strike w:val="0"/>
          <w:color w:val="283c46"/>
          <w:sz w:val="24"/>
          <w:szCs w:val="24"/>
          <w:u w:val="none"/>
          <w:shd w:fill="auto" w:val="clear"/>
          <w:vertAlign w:val="baseline"/>
          <w:rtl w:val="0"/>
        </w:rPr>
        <w:t xml:space="preserve"> </w:t>
      </w:r>
      <w:r w:rsidDel="00000000" w:rsidR="00000000" w:rsidRPr="00000000">
        <w:rPr>
          <w:rFonts w:ascii="Calibri" w:cs="Calibri" w:eastAsia="Calibri" w:hAnsi="Calibri"/>
          <w:b w:val="1"/>
          <w:i w:val="1"/>
          <w:smallCaps w:val="0"/>
          <w:strike w:val="0"/>
          <w:color w:val="283c46"/>
          <w:sz w:val="24"/>
          <w:szCs w:val="24"/>
          <w:highlight w:val="white"/>
          <w:u w:val="none"/>
          <w:vertAlign w:val="baseline"/>
          <w:rtl w:val="0"/>
        </w:rPr>
        <w:t xml:space="preserve">second grade. Students must be present to START the first day after Winter Break.</w:t>
      </w:r>
      <w:r w:rsidDel="00000000" w:rsidR="00000000" w:rsidRPr="00000000">
        <w:rPr>
          <w:rFonts w:ascii="Calibri" w:cs="Calibri" w:eastAsia="Calibri" w:hAnsi="Calibri"/>
          <w:b w:val="1"/>
          <w:i w:val="1"/>
          <w:smallCaps w:val="0"/>
          <w:strike w:val="0"/>
          <w:color w:val="283c46"/>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Consequently, students who demonstrate proficiency in the target language will be considered at any  grade. </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420.0238037109375" w:line="257.230281829834"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How is instructional time distributed between English and the targetlanguage?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student’s daily instruction will be divided half in English and half in the target language. Target  language literacy instruction will occur in all grades. Instruction of other subjects in the target language,  such as mathematics, science and social studies varies from grade to grade throughout the program.</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273.46954345703125" w:line="384.9291229248047"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sectPr>
          <w:pgSz w:h="15840" w:w="12240" w:orient="portrait"/>
          <w:pgMar w:bottom="679.9796295166016" w:top="1180.79833984375" w:left="988.800048828125" w:right="929.752197265625" w:header="0" w:footer="720"/>
          <w:pgNumType w:start="1"/>
        </w:sect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19050" distT="19050" distL="19050" distR="19050">
            <wp:extent cx="1956671" cy="1333223"/>
            <wp:effectExtent b="0" l="0" r="0" t="0"/>
            <wp:docPr id="4"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956671" cy="1333223"/>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19050" distT="19050" distL="19050" distR="19050">
            <wp:extent cx="2039081" cy="1268961"/>
            <wp:effectExtent b="0" l="0" r="0" t="0"/>
            <wp:docPr id="6"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2039081" cy="1268961"/>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19050" distT="19050" distL="19050" distR="19050">
            <wp:extent cx="2231453" cy="1704492"/>
            <wp:effectExtent b="0" l="0" r="0" t="0"/>
            <wp:docPr id="5"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2231453" cy="1704492"/>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19050" distT="19050" distL="19050" distR="19050">
            <wp:extent cx="2240975" cy="1704417"/>
            <wp:effectExtent b="0" l="0" r="0" t="0"/>
            <wp:docPr id="2"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2240975" cy="1704417"/>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19050" distT="19050" distL="19050" distR="19050">
            <wp:extent cx="1848476" cy="68113"/>
            <wp:effectExtent b="0" l="0" r="0" t="0"/>
            <wp:docPr id="1"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1848476" cy="68113"/>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19050" distT="19050" distL="19050" distR="19050">
            <wp:extent cx="984165" cy="141802"/>
            <wp:effectExtent b="0" l="0" r="0" t="0"/>
            <wp:docPr id="3"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984165" cy="141802"/>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556.0400390625" w:right="0" w:firstLine="0"/>
        <w:jc w:val="left"/>
        <w:rPr>
          <w:rFonts w:ascii="Calibri" w:cs="Calibri" w:eastAsia="Calibri" w:hAnsi="Calibri"/>
          <w:b w:val="1"/>
          <w:i w:val="1"/>
          <w:smallCaps w:val="0"/>
          <w:strike w:val="0"/>
          <w:color w:val="000000"/>
          <w:sz w:val="36"/>
          <w:szCs w:val="36"/>
          <w:u w:val="none"/>
          <w:shd w:fill="auto" w:val="clear"/>
          <w:vertAlign w:val="baseline"/>
        </w:rPr>
      </w:pPr>
      <w:r w:rsidDel="00000000" w:rsidR="00000000" w:rsidRPr="00000000">
        <w:rPr>
          <w:rFonts w:ascii="Calibri" w:cs="Calibri" w:eastAsia="Calibri" w:hAnsi="Calibri"/>
          <w:b w:val="1"/>
          <w:i w:val="1"/>
          <w:smallCaps w:val="0"/>
          <w:strike w:val="0"/>
          <w:color w:val="000000"/>
          <w:sz w:val="36"/>
          <w:szCs w:val="36"/>
          <w:u w:val="single"/>
          <w:shd w:fill="auto" w:val="clear"/>
          <w:vertAlign w:val="baseline"/>
          <w:rtl w:val="0"/>
        </w:rPr>
        <w:t xml:space="preserve">Dual Immersion Frequently Asked Questions</w:t>
      </w:r>
      <w:r w:rsidDel="00000000" w:rsidR="00000000" w:rsidRPr="00000000">
        <w:rPr>
          <w:rFonts w:ascii="Calibri" w:cs="Calibri" w:eastAsia="Calibri" w:hAnsi="Calibri"/>
          <w:b w:val="1"/>
          <w:i w:val="1"/>
          <w:smallCaps w:val="0"/>
          <w:strike w:val="0"/>
          <w:color w:val="000000"/>
          <w:sz w:val="36"/>
          <w:szCs w:val="36"/>
          <w:u w:val="none"/>
          <w:shd w:fill="auto" w:val="clear"/>
          <w:vertAlign w:val="baseline"/>
          <w:rtl w:val="0"/>
        </w:rPr>
        <w:t xml:space="preserve"> </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491.881103515625" w:line="240" w:lineRule="auto"/>
        <w:ind w:left="107.03994750976562"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How will parents help with homework in the target language? </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55.919189453125" w:line="247.90088653564453" w:lineRule="auto"/>
        <w:ind w:left="469.1999816894531" w:right="115.208740234375" w:hanging="6.480102539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Only tasks that the student can complete independently will be assigned as homework in the target  language. This is best practice for all homework assignment regardless of the language. </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489.619140625" w:line="240" w:lineRule="auto"/>
        <w:ind w:left="117.11997985839844"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Can siblings be in the program together? </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55.919189453125" w:line="255.89770317077637" w:lineRule="auto"/>
        <w:ind w:left="455.52001953125" w:right="134.404296875" w:firstLine="4.07989501953125"/>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Siblings will be given preference for participation in the dual immersion program to encourage the  use of the target language in the home. Additionally, twins will be accommodated as well.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However, younger siblings must submit an application within the open lottery window in order to  be given preferential placement into the program.  </w:t>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481.622314453125" w:line="240" w:lineRule="auto"/>
        <w:ind w:left="99.11994934082031"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8.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Can parents/guardians volunteer in the classroom? </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60.72021484375" w:line="243.9023780822754" w:lineRule="auto"/>
        <w:ind w:left="363.84002685546875" w:right="100.802001953125" w:firstLine="16.32003784179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Parents/guardians who are proficient in the target language will be encouraged to volunteer in the  target language classroom. Whereas, parents who are only speakers of English will be encouraged to  provide support in the English classroom. </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493.6175537109375" w:line="263.89434814453125" w:lineRule="auto"/>
        <w:ind w:left="455.03997802734375" w:right="249.60693359375" w:hanging="251.0399627685547"/>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9.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Willmy student be expected to participate in the dual immersion program through sixth grade?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order to fully benefitfrom the dual immersion program, we expectthatstudents will commit to the full 12  years of cohesive target language instruction (i.e. first through twelfthgrade). </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473.62548828125" w:line="261.89520835876465" w:lineRule="auto"/>
        <w:ind w:left="630.4800415039062" w:right="523.206787109375" w:hanging="435.360031127929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Why are French, Chinese, and Spanish the dual immersion target languages?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Utah Legislature and the federal government identified the selected languages(i.e. French,  Chinese, and Spanish) as languages that are significant domestically and internationally.</w:t>
      </w:r>
    </w:p>
    <w:sectPr>
      <w:type w:val="continuous"/>
      <w:pgSz w:h="15840" w:w="12240" w:orient="portrait"/>
      <w:pgMar w:bottom="679.9796295166016" w:top="1180.79833984375" w:left="988.800048828125" w:right="929.752197265625" w:header="0" w:footer="720"/>
      <w:cols w:equalWidth="0" w:num="1">
        <w:col w:space="0" w:w="10321.4477539062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Cambria"/>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image" Target="media/image6.png"/><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4.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