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48"/>
        <w:gridCol w:w="2037"/>
        <w:gridCol w:w="990"/>
        <w:gridCol w:w="630"/>
        <w:gridCol w:w="706"/>
        <w:gridCol w:w="1094"/>
        <w:gridCol w:w="242"/>
        <w:gridCol w:w="1648"/>
        <w:gridCol w:w="270"/>
        <w:gridCol w:w="1379"/>
        <w:gridCol w:w="879"/>
        <w:gridCol w:w="724"/>
        <w:gridCol w:w="1603"/>
      </w:tblGrid>
      <w:tr w:rsidR="00673BCD" w:rsidRPr="00181649" w:rsidTr="00CA15FB">
        <w:tc>
          <w:tcPr>
            <w:tcW w:w="748" w:type="dxa"/>
            <w:shd w:val="clear" w:color="auto" w:fill="D9D9D9" w:themeFill="background1" w:themeFillShade="D9"/>
          </w:tcPr>
          <w:p w:rsidR="008261BB" w:rsidRDefault="008261BB" w:rsidP="00F8476D">
            <w:pPr>
              <w:jc w:val="center"/>
            </w:pPr>
          </w:p>
        </w:tc>
        <w:tc>
          <w:tcPr>
            <w:tcW w:w="2037" w:type="dxa"/>
            <w:shd w:val="clear" w:color="auto" w:fill="D9D9D9" w:themeFill="background1" w:themeFillShade="D9"/>
          </w:tcPr>
          <w:p w:rsidR="00CA15FB" w:rsidRDefault="00CA15FB" w:rsidP="00CA15FB">
            <w:pPr>
              <w:jc w:val="center"/>
              <w:rPr>
                <w:b/>
              </w:rPr>
            </w:pPr>
            <w:r>
              <w:rPr>
                <w:b/>
              </w:rPr>
              <w:t xml:space="preserve">Essential Elements </w:t>
            </w:r>
          </w:p>
          <w:p w:rsidR="008261BB" w:rsidRPr="00181649" w:rsidRDefault="00CA15FB" w:rsidP="00CA15FB">
            <w:pPr>
              <w:jc w:val="center"/>
              <w:rPr>
                <w:b/>
              </w:rPr>
            </w:pPr>
            <w:r w:rsidRPr="00181649">
              <w:rPr>
                <w:b/>
              </w:rPr>
              <w:t>Reading Foundational Skills</w:t>
            </w:r>
          </w:p>
        </w:tc>
        <w:tc>
          <w:tcPr>
            <w:tcW w:w="1620" w:type="dxa"/>
            <w:gridSpan w:val="2"/>
            <w:shd w:val="clear" w:color="auto" w:fill="D9D9D9" w:themeFill="background1" w:themeFillShade="D9"/>
          </w:tcPr>
          <w:p w:rsidR="008261BB" w:rsidRDefault="008261BB" w:rsidP="00F8476D">
            <w:pPr>
              <w:jc w:val="center"/>
              <w:rPr>
                <w:b/>
              </w:rPr>
            </w:pPr>
            <w:r>
              <w:rPr>
                <w:b/>
              </w:rPr>
              <w:t>Not Yet Emerging</w:t>
            </w:r>
          </w:p>
          <w:p w:rsidR="00AF43BD" w:rsidRPr="00181649" w:rsidRDefault="00AF43BD" w:rsidP="00F8476D">
            <w:pPr>
              <w:jc w:val="center"/>
              <w:rPr>
                <w:b/>
              </w:rPr>
            </w:pPr>
            <w:r>
              <w:rPr>
                <w:b/>
              </w:rPr>
              <w:t>1 point</w:t>
            </w:r>
          </w:p>
        </w:tc>
        <w:tc>
          <w:tcPr>
            <w:tcW w:w="1800" w:type="dxa"/>
            <w:gridSpan w:val="2"/>
            <w:shd w:val="clear" w:color="auto" w:fill="D9D9D9" w:themeFill="background1" w:themeFillShade="D9"/>
          </w:tcPr>
          <w:p w:rsidR="008261BB" w:rsidRDefault="008261BB" w:rsidP="00F8476D">
            <w:pPr>
              <w:jc w:val="center"/>
              <w:rPr>
                <w:b/>
              </w:rPr>
            </w:pPr>
            <w:r w:rsidRPr="00181649">
              <w:rPr>
                <w:b/>
              </w:rPr>
              <w:t>Emerging</w:t>
            </w:r>
          </w:p>
          <w:p w:rsidR="00AF43BD" w:rsidRPr="00181649" w:rsidRDefault="00AF43BD" w:rsidP="00F8476D">
            <w:pPr>
              <w:jc w:val="center"/>
              <w:rPr>
                <w:b/>
              </w:rPr>
            </w:pPr>
            <w:r>
              <w:rPr>
                <w:b/>
              </w:rPr>
              <w:t>2 points</w:t>
            </w:r>
          </w:p>
        </w:tc>
        <w:tc>
          <w:tcPr>
            <w:tcW w:w="2160" w:type="dxa"/>
            <w:gridSpan w:val="3"/>
            <w:shd w:val="clear" w:color="auto" w:fill="D9D9D9" w:themeFill="background1" w:themeFillShade="D9"/>
          </w:tcPr>
          <w:p w:rsidR="008261BB" w:rsidRDefault="008261BB" w:rsidP="00F8476D">
            <w:pPr>
              <w:jc w:val="center"/>
              <w:rPr>
                <w:b/>
              </w:rPr>
            </w:pPr>
            <w:r w:rsidRPr="00181649">
              <w:rPr>
                <w:b/>
              </w:rPr>
              <w:t>Approaching Target</w:t>
            </w:r>
          </w:p>
          <w:p w:rsidR="00AF43BD" w:rsidRPr="00181649" w:rsidRDefault="00AF43BD" w:rsidP="00F8476D">
            <w:pPr>
              <w:jc w:val="center"/>
              <w:rPr>
                <w:b/>
              </w:rPr>
            </w:pPr>
            <w:r>
              <w:rPr>
                <w:b/>
              </w:rPr>
              <w:t>3 points</w:t>
            </w:r>
          </w:p>
        </w:tc>
        <w:tc>
          <w:tcPr>
            <w:tcW w:w="2258" w:type="dxa"/>
            <w:gridSpan w:val="2"/>
            <w:shd w:val="clear" w:color="auto" w:fill="D9D9D9" w:themeFill="background1" w:themeFillShade="D9"/>
          </w:tcPr>
          <w:p w:rsidR="008261BB" w:rsidRDefault="008261BB" w:rsidP="00F8476D">
            <w:pPr>
              <w:jc w:val="center"/>
              <w:rPr>
                <w:b/>
              </w:rPr>
            </w:pPr>
            <w:r w:rsidRPr="00181649">
              <w:rPr>
                <w:b/>
              </w:rPr>
              <w:t>At Target</w:t>
            </w:r>
          </w:p>
          <w:p w:rsidR="00AF43BD" w:rsidRPr="00181649" w:rsidRDefault="00AF43BD" w:rsidP="00F8476D">
            <w:pPr>
              <w:jc w:val="center"/>
              <w:rPr>
                <w:b/>
              </w:rPr>
            </w:pPr>
            <w:r>
              <w:rPr>
                <w:b/>
              </w:rPr>
              <w:t>4 points</w:t>
            </w:r>
          </w:p>
        </w:tc>
        <w:tc>
          <w:tcPr>
            <w:tcW w:w="2327" w:type="dxa"/>
            <w:gridSpan w:val="2"/>
            <w:shd w:val="clear" w:color="auto" w:fill="D9D9D9" w:themeFill="background1" w:themeFillShade="D9"/>
          </w:tcPr>
          <w:p w:rsidR="008261BB" w:rsidRDefault="008261BB" w:rsidP="00F8476D">
            <w:pPr>
              <w:jc w:val="center"/>
              <w:rPr>
                <w:b/>
              </w:rPr>
            </w:pPr>
            <w:r w:rsidRPr="00181649">
              <w:rPr>
                <w:b/>
              </w:rPr>
              <w:t>Advanced</w:t>
            </w:r>
          </w:p>
          <w:p w:rsidR="006E25BA" w:rsidRPr="00181649" w:rsidRDefault="00AF43BD" w:rsidP="00F8476D">
            <w:pPr>
              <w:jc w:val="center"/>
              <w:rPr>
                <w:b/>
              </w:rPr>
            </w:pPr>
            <w:r>
              <w:rPr>
                <w:b/>
              </w:rPr>
              <w:t>5 points</w:t>
            </w:r>
          </w:p>
        </w:tc>
      </w:tr>
      <w:tr w:rsidR="00673BCD" w:rsidTr="00CA15FB">
        <w:trPr>
          <w:cantSplit/>
          <w:trHeight w:val="1134"/>
        </w:trPr>
        <w:tc>
          <w:tcPr>
            <w:tcW w:w="748" w:type="dxa"/>
            <w:shd w:val="clear" w:color="auto" w:fill="D9D9D9" w:themeFill="background1" w:themeFillShade="D9"/>
            <w:textDirection w:val="btLr"/>
          </w:tcPr>
          <w:p w:rsidR="008261BB" w:rsidRPr="00CE1CD2" w:rsidRDefault="008261BB" w:rsidP="00F8476D">
            <w:pPr>
              <w:ind w:left="113" w:right="113"/>
              <w:jc w:val="center"/>
              <w:rPr>
                <w:b/>
              </w:rPr>
            </w:pPr>
            <w:r w:rsidRPr="00CE1CD2">
              <w:rPr>
                <w:b/>
              </w:rPr>
              <w:t xml:space="preserve">Phonics </w:t>
            </w:r>
            <w:r>
              <w:rPr>
                <w:b/>
              </w:rPr>
              <w:t xml:space="preserve">&amp; </w:t>
            </w:r>
            <w:r w:rsidRPr="00CE1CD2">
              <w:rPr>
                <w:b/>
              </w:rPr>
              <w:t xml:space="preserve"> Word </w:t>
            </w:r>
            <w:r>
              <w:rPr>
                <w:b/>
              </w:rPr>
              <w:t>R</w:t>
            </w:r>
            <w:r w:rsidRPr="00CE1CD2">
              <w:rPr>
                <w:b/>
              </w:rPr>
              <w:t>ecognition</w:t>
            </w:r>
          </w:p>
        </w:tc>
        <w:tc>
          <w:tcPr>
            <w:tcW w:w="2037" w:type="dxa"/>
          </w:tcPr>
          <w:p w:rsidR="00CA15FB" w:rsidRDefault="005F7326" w:rsidP="00CA15FB">
            <w:r w:rsidRPr="001201C1">
              <w:rPr>
                <w:b/>
              </w:rPr>
              <w:t>EE.RF.2.3</w:t>
            </w:r>
            <w:r>
              <w:t xml:space="preserve"> Demonstrate emerging use of letter-sound knowledge to read words. </w:t>
            </w:r>
          </w:p>
          <w:p w:rsidR="00CA15FB" w:rsidRDefault="005F7326" w:rsidP="00CA15FB">
            <w:pPr>
              <w:pStyle w:val="ListParagraph"/>
              <w:numPr>
                <w:ilvl w:val="0"/>
                <w:numId w:val="15"/>
              </w:numPr>
            </w:pPr>
            <w:r>
              <w:t xml:space="preserve">Identify the lower </w:t>
            </w:r>
            <w:r w:rsidR="00CA15FB">
              <w:t>case letters of the alphabet.</w:t>
            </w:r>
          </w:p>
          <w:p w:rsidR="00CA15FB" w:rsidRDefault="005F7326" w:rsidP="00CA15FB">
            <w:pPr>
              <w:pStyle w:val="ListParagraph"/>
              <w:numPr>
                <w:ilvl w:val="0"/>
                <w:numId w:val="15"/>
              </w:numPr>
            </w:pPr>
            <w:r>
              <w:t>Identify letter sound correspo</w:t>
            </w:r>
            <w:r w:rsidR="00CA15FB">
              <w:t>ndence for single consonants.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5"/>
              </w:numPr>
            </w:pPr>
            <w:r>
              <w:t>Not applicable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5"/>
              </w:numPr>
            </w:pPr>
            <w:r>
              <w:t>Not applicable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5"/>
              </w:numPr>
            </w:pPr>
            <w:r>
              <w:t xml:space="preserve">Not applicable </w:t>
            </w:r>
          </w:p>
          <w:p w:rsidR="008261BB" w:rsidRDefault="005F7326" w:rsidP="00CA15FB">
            <w:pPr>
              <w:pStyle w:val="ListParagraph"/>
              <w:numPr>
                <w:ilvl w:val="0"/>
                <w:numId w:val="15"/>
              </w:numPr>
            </w:pPr>
            <w:r>
              <w:t>Recognize 10 or more written words.</w:t>
            </w:r>
          </w:p>
        </w:tc>
        <w:tc>
          <w:tcPr>
            <w:tcW w:w="1620" w:type="dxa"/>
            <w:gridSpan w:val="2"/>
          </w:tcPr>
          <w:p w:rsidR="008261BB" w:rsidRDefault="00673BCD" w:rsidP="002F3FCC">
            <w:pPr>
              <w:pStyle w:val="ListParagraph"/>
              <w:numPr>
                <w:ilvl w:val="0"/>
                <w:numId w:val="5"/>
              </w:numPr>
              <w:ind w:left="360"/>
            </w:pPr>
            <w:r>
              <w:t>Not yet emerging</w:t>
            </w:r>
          </w:p>
        </w:tc>
        <w:tc>
          <w:tcPr>
            <w:tcW w:w="1800" w:type="dxa"/>
            <w:gridSpan w:val="2"/>
          </w:tcPr>
          <w:p w:rsidR="008261BB" w:rsidRDefault="00673BCD" w:rsidP="002F3FCC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Student will identify  the lower case letters of the alphabet</w:t>
            </w:r>
          </w:p>
        </w:tc>
        <w:tc>
          <w:tcPr>
            <w:tcW w:w="2160" w:type="dxa"/>
            <w:gridSpan w:val="3"/>
          </w:tcPr>
          <w:p w:rsidR="008261BB" w:rsidRDefault="00673BCD" w:rsidP="002F3FCC">
            <w:pPr>
              <w:pStyle w:val="ListParagraph"/>
              <w:numPr>
                <w:ilvl w:val="0"/>
                <w:numId w:val="7"/>
              </w:numPr>
              <w:ind w:left="360"/>
            </w:pPr>
            <w:r>
              <w:t>Student will identify  the lower case letters of the alphabet</w:t>
            </w:r>
          </w:p>
          <w:p w:rsidR="00673BCD" w:rsidRDefault="00673BCD" w:rsidP="002F3FCC">
            <w:pPr>
              <w:pStyle w:val="ListParagraph"/>
              <w:numPr>
                <w:ilvl w:val="0"/>
                <w:numId w:val="7"/>
              </w:numPr>
              <w:ind w:left="360"/>
            </w:pPr>
            <w:r>
              <w:t>Student will identify letter-sound correspondences for single syllable words</w:t>
            </w:r>
          </w:p>
        </w:tc>
        <w:tc>
          <w:tcPr>
            <w:tcW w:w="2258" w:type="dxa"/>
            <w:gridSpan w:val="2"/>
          </w:tcPr>
          <w:p w:rsidR="00673BCD" w:rsidRDefault="00673BCD" w:rsidP="002F3FCC">
            <w:pPr>
              <w:pStyle w:val="ListParagraph"/>
              <w:numPr>
                <w:ilvl w:val="0"/>
                <w:numId w:val="8"/>
              </w:numPr>
              <w:ind w:left="360"/>
            </w:pPr>
            <w:r>
              <w:t>Student will identify  the lower case letters of the alphabet</w:t>
            </w:r>
          </w:p>
          <w:p w:rsidR="008261BB" w:rsidRDefault="00673BCD" w:rsidP="002F3FCC">
            <w:pPr>
              <w:pStyle w:val="ListParagraph"/>
              <w:numPr>
                <w:ilvl w:val="0"/>
                <w:numId w:val="8"/>
              </w:numPr>
              <w:ind w:left="360"/>
            </w:pPr>
            <w:r>
              <w:t>Student will identify letter-sound correspondences for single syllable words</w:t>
            </w:r>
          </w:p>
          <w:p w:rsidR="00673BCD" w:rsidRDefault="00673BCD" w:rsidP="002F3FCC">
            <w:pPr>
              <w:pStyle w:val="ListParagraph"/>
              <w:numPr>
                <w:ilvl w:val="0"/>
                <w:numId w:val="8"/>
              </w:numPr>
              <w:ind w:left="360"/>
            </w:pPr>
            <w:r>
              <w:t>Recognizes 10 or more written words</w:t>
            </w:r>
          </w:p>
        </w:tc>
        <w:tc>
          <w:tcPr>
            <w:tcW w:w="2327" w:type="dxa"/>
            <w:gridSpan w:val="2"/>
          </w:tcPr>
          <w:p w:rsidR="007F6563" w:rsidRDefault="007F6563" w:rsidP="007F6563">
            <w:pPr>
              <w:pStyle w:val="ListParagraph"/>
              <w:numPr>
                <w:ilvl w:val="0"/>
                <w:numId w:val="8"/>
              </w:numPr>
              <w:ind w:left="360"/>
            </w:pPr>
            <w:r>
              <w:t>Student will identify  the lower case letters of the alphabet</w:t>
            </w:r>
          </w:p>
          <w:p w:rsidR="007F6563" w:rsidRDefault="007F6563" w:rsidP="007F6563">
            <w:pPr>
              <w:pStyle w:val="ListParagraph"/>
              <w:numPr>
                <w:ilvl w:val="0"/>
                <w:numId w:val="8"/>
              </w:numPr>
              <w:ind w:left="360"/>
            </w:pPr>
            <w:r>
              <w:t>Student will identify letter-sound correspondences for single syllable words</w:t>
            </w:r>
          </w:p>
          <w:p w:rsidR="007F6563" w:rsidRDefault="007F6563" w:rsidP="007F6563">
            <w:pPr>
              <w:pStyle w:val="ListParagraph"/>
              <w:numPr>
                <w:ilvl w:val="0"/>
                <w:numId w:val="9"/>
              </w:numPr>
              <w:ind w:left="360"/>
            </w:pPr>
            <w:r>
              <w:t xml:space="preserve">Recognizes 10 or more written words </w:t>
            </w:r>
          </w:p>
          <w:p w:rsidR="008261BB" w:rsidRDefault="00673BCD" w:rsidP="007F6563">
            <w:pPr>
              <w:pStyle w:val="ListParagraph"/>
              <w:numPr>
                <w:ilvl w:val="0"/>
                <w:numId w:val="9"/>
              </w:numPr>
              <w:ind w:left="360"/>
            </w:pPr>
            <w:r>
              <w:t>Distinguish long and short vowels when reading regularly spelled one-syllable words</w:t>
            </w:r>
          </w:p>
          <w:p w:rsidR="00673BCD" w:rsidRDefault="00673BCD" w:rsidP="002F3FCC">
            <w:pPr>
              <w:pStyle w:val="ListParagraph"/>
              <w:numPr>
                <w:ilvl w:val="0"/>
                <w:numId w:val="9"/>
              </w:numPr>
              <w:ind w:left="360"/>
            </w:pPr>
            <w:r>
              <w:t>Know spelling-sound correspondence for additional common vowel teams</w:t>
            </w:r>
          </w:p>
          <w:p w:rsidR="00673BCD" w:rsidRDefault="00673BCD" w:rsidP="002F3FCC">
            <w:pPr>
              <w:pStyle w:val="ListParagraph"/>
              <w:numPr>
                <w:ilvl w:val="0"/>
                <w:numId w:val="9"/>
              </w:numPr>
              <w:ind w:left="360"/>
            </w:pPr>
            <w:r>
              <w:t>Recognize and read grade-appropriate irregularly spelled sight words (friend, was, the, you, etc…)</w:t>
            </w:r>
          </w:p>
        </w:tc>
      </w:tr>
      <w:tr w:rsidR="00CA15FB" w:rsidTr="00CA15FB">
        <w:trPr>
          <w:cantSplit/>
          <w:trHeight w:val="710"/>
        </w:trPr>
        <w:tc>
          <w:tcPr>
            <w:tcW w:w="748" w:type="dxa"/>
            <w:shd w:val="clear" w:color="auto" w:fill="D9D9D9" w:themeFill="background1" w:themeFillShade="D9"/>
            <w:textDirection w:val="btLr"/>
          </w:tcPr>
          <w:p w:rsidR="00CA15FB" w:rsidRPr="00AB5306" w:rsidRDefault="00CA15FB" w:rsidP="00CA15FB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037" w:type="dxa"/>
            <w:shd w:val="clear" w:color="auto" w:fill="D9D9D9" w:themeFill="background1" w:themeFillShade="D9"/>
          </w:tcPr>
          <w:p w:rsidR="00CA15FB" w:rsidRDefault="00CA15FB" w:rsidP="00CA15FB">
            <w:pPr>
              <w:jc w:val="center"/>
              <w:rPr>
                <w:b/>
              </w:rPr>
            </w:pPr>
            <w:r>
              <w:rPr>
                <w:b/>
              </w:rPr>
              <w:t xml:space="preserve">Essential Elements </w:t>
            </w:r>
          </w:p>
          <w:p w:rsidR="00CA15FB" w:rsidRPr="00181649" w:rsidRDefault="00CA15FB" w:rsidP="00CA15FB">
            <w:pPr>
              <w:jc w:val="center"/>
              <w:rPr>
                <w:b/>
              </w:rPr>
            </w:pPr>
            <w:r w:rsidRPr="00181649">
              <w:rPr>
                <w:b/>
              </w:rPr>
              <w:t>Reading Foundational Skills</w:t>
            </w:r>
          </w:p>
        </w:tc>
        <w:tc>
          <w:tcPr>
            <w:tcW w:w="1620" w:type="dxa"/>
            <w:gridSpan w:val="2"/>
            <w:shd w:val="clear" w:color="auto" w:fill="D9D9D9" w:themeFill="background1" w:themeFillShade="D9"/>
          </w:tcPr>
          <w:p w:rsidR="00CA15FB" w:rsidRDefault="00CA15FB" w:rsidP="00CA15FB">
            <w:pPr>
              <w:jc w:val="center"/>
              <w:rPr>
                <w:b/>
              </w:rPr>
            </w:pPr>
            <w:r>
              <w:rPr>
                <w:b/>
              </w:rPr>
              <w:t>Not Yet Emerging</w:t>
            </w:r>
          </w:p>
          <w:p w:rsidR="00753D23" w:rsidRPr="00181649" w:rsidRDefault="00753D23" w:rsidP="00CA15FB">
            <w:pPr>
              <w:jc w:val="center"/>
              <w:rPr>
                <w:b/>
              </w:rPr>
            </w:pPr>
            <w:r>
              <w:rPr>
                <w:b/>
              </w:rPr>
              <w:t>1 point</w:t>
            </w:r>
          </w:p>
        </w:tc>
        <w:tc>
          <w:tcPr>
            <w:tcW w:w="1800" w:type="dxa"/>
            <w:gridSpan w:val="2"/>
            <w:shd w:val="clear" w:color="auto" w:fill="D9D9D9" w:themeFill="background1" w:themeFillShade="D9"/>
          </w:tcPr>
          <w:p w:rsidR="00CA15FB" w:rsidRDefault="00CA15FB" w:rsidP="00CA15FB">
            <w:pPr>
              <w:jc w:val="center"/>
              <w:rPr>
                <w:b/>
              </w:rPr>
            </w:pPr>
            <w:r w:rsidRPr="00181649">
              <w:rPr>
                <w:b/>
              </w:rPr>
              <w:t>Emerging</w:t>
            </w:r>
          </w:p>
          <w:p w:rsidR="00753D23" w:rsidRPr="00181649" w:rsidRDefault="00753D23" w:rsidP="00753D23">
            <w:pPr>
              <w:jc w:val="center"/>
              <w:rPr>
                <w:b/>
              </w:rPr>
            </w:pPr>
            <w:r>
              <w:rPr>
                <w:b/>
              </w:rPr>
              <w:t>2 points</w:t>
            </w:r>
          </w:p>
        </w:tc>
        <w:tc>
          <w:tcPr>
            <w:tcW w:w="2160" w:type="dxa"/>
            <w:gridSpan w:val="3"/>
            <w:shd w:val="clear" w:color="auto" w:fill="D9D9D9" w:themeFill="background1" w:themeFillShade="D9"/>
          </w:tcPr>
          <w:p w:rsidR="00CA15FB" w:rsidRDefault="00CA15FB" w:rsidP="00CA15FB">
            <w:pPr>
              <w:jc w:val="center"/>
              <w:rPr>
                <w:b/>
              </w:rPr>
            </w:pPr>
            <w:r w:rsidRPr="00181649">
              <w:rPr>
                <w:b/>
              </w:rPr>
              <w:t>Approaching Target</w:t>
            </w:r>
          </w:p>
          <w:p w:rsidR="00753D23" w:rsidRPr="00181649" w:rsidRDefault="00753D23" w:rsidP="00CA15FB">
            <w:pPr>
              <w:jc w:val="center"/>
              <w:rPr>
                <w:b/>
              </w:rPr>
            </w:pPr>
            <w:r>
              <w:rPr>
                <w:b/>
              </w:rPr>
              <w:t>3 points</w:t>
            </w:r>
          </w:p>
        </w:tc>
        <w:tc>
          <w:tcPr>
            <w:tcW w:w="2258" w:type="dxa"/>
            <w:gridSpan w:val="2"/>
            <w:shd w:val="clear" w:color="auto" w:fill="D9D9D9" w:themeFill="background1" w:themeFillShade="D9"/>
          </w:tcPr>
          <w:p w:rsidR="00CA15FB" w:rsidRDefault="00CA15FB" w:rsidP="00CA15FB">
            <w:pPr>
              <w:jc w:val="center"/>
              <w:rPr>
                <w:b/>
              </w:rPr>
            </w:pPr>
            <w:r w:rsidRPr="00181649">
              <w:rPr>
                <w:b/>
              </w:rPr>
              <w:t>At Target</w:t>
            </w:r>
          </w:p>
          <w:p w:rsidR="00753D23" w:rsidRPr="00181649" w:rsidRDefault="00753D23" w:rsidP="00CA15FB">
            <w:pPr>
              <w:jc w:val="center"/>
              <w:rPr>
                <w:b/>
              </w:rPr>
            </w:pPr>
            <w:r>
              <w:rPr>
                <w:b/>
              </w:rPr>
              <w:t>4 points</w:t>
            </w:r>
          </w:p>
        </w:tc>
        <w:tc>
          <w:tcPr>
            <w:tcW w:w="2327" w:type="dxa"/>
            <w:gridSpan w:val="2"/>
            <w:shd w:val="clear" w:color="auto" w:fill="D9D9D9" w:themeFill="background1" w:themeFillShade="D9"/>
          </w:tcPr>
          <w:p w:rsidR="00CA15FB" w:rsidRDefault="00CA15FB" w:rsidP="00CA15FB">
            <w:pPr>
              <w:jc w:val="center"/>
              <w:rPr>
                <w:b/>
              </w:rPr>
            </w:pPr>
            <w:r>
              <w:rPr>
                <w:b/>
              </w:rPr>
              <w:t xml:space="preserve">Advanced </w:t>
            </w:r>
          </w:p>
          <w:p w:rsidR="00CA15FB" w:rsidRPr="00181649" w:rsidRDefault="00753D23" w:rsidP="00CA15FB">
            <w:pPr>
              <w:jc w:val="center"/>
              <w:rPr>
                <w:b/>
              </w:rPr>
            </w:pPr>
            <w:r>
              <w:rPr>
                <w:b/>
              </w:rPr>
              <w:t>5 points</w:t>
            </w:r>
          </w:p>
        </w:tc>
      </w:tr>
      <w:tr w:rsidR="00CA15FB" w:rsidTr="00CA15FB">
        <w:trPr>
          <w:cantSplit/>
          <w:trHeight w:val="1134"/>
        </w:trPr>
        <w:tc>
          <w:tcPr>
            <w:tcW w:w="748" w:type="dxa"/>
            <w:shd w:val="clear" w:color="auto" w:fill="D9D9D9" w:themeFill="background1" w:themeFillShade="D9"/>
            <w:textDirection w:val="btLr"/>
          </w:tcPr>
          <w:p w:rsidR="00CA15FB" w:rsidRDefault="00CA15FB" w:rsidP="00CA15FB">
            <w:pPr>
              <w:ind w:left="113" w:right="113"/>
              <w:jc w:val="center"/>
            </w:pPr>
            <w:r w:rsidRPr="00AB5306">
              <w:rPr>
                <w:b/>
              </w:rPr>
              <w:t>Fluency</w:t>
            </w:r>
          </w:p>
        </w:tc>
        <w:tc>
          <w:tcPr>
            <w:tcW w:w="2037" w:type="dxa"/>
          </w:tcPr>
          <w:p w:rsidR="00DA6DF7" w:rsidRDefault="00CA15FB" w:rsidP="00CA15FB">
            <w:r w:rsidRPr="001201C1">
              <w:rPr>
                <w:b/>
              </w:rPr>
              <w:t>EE.RF.2.4</w:t>
            </w:r>
            <w:r w:rsidR="00DA6DF7">
              <w:t xml:space="preserve"> Attend to words in print. </w:t>
            </w:r>
          </w:p>
          <w:p w:rsidR="00CA15FB" w:rsidRDefault="00DA6DF7" w:rsidP="00DA6DF7">
            <w:pPr>
              <w:ind w:left="720"/>
            </w:pPr>
            <w:r>
              <w:t xml:space="preserve">A) </w:t>
            </w:r>
            <w:r w:rsidR="00CA15FB">
              <w:t>Read familiar text comprised of known words.</w:t>
            </w:r>
          </w:p>
        </w:tc>
        <w:tc>
          <w:tcPr>
            <w:tcW w:w="1620" w:type="dxa"/>
            <w:gridSpan w:val="2"/>
          </w:tcPr>
          <w:p w:rsidR="00CA15FB" w:rsidRDefault="00CA15FB" w:rsidP="00CA15FB">
            <w:pPr>
              <w:pStyle w:val="ListParagraph"/>
              <w:numPr>
                <w:ilvl w:val="0"/>
                <w:numId w:val="10"/>
              </w:numPr>
              <w:ind w:left="360"/>
            </w:pPr>
            <w:r>
              <w:t>Not yet emerging</w:t>
            </w:r>
          </w:p>
        </w:tc>
        <w:tc>
          <w:tcPr>
            <w:tcW w:w="1800" w:type="dxa"/>
            <w:gridSpan w:val="2"/>
          </w:tcPr>
          <w:p w:rsidR="00CA15FB" w:rsidRDefault="00CA15FB" w:rsidP="00CA15FB">
            <w:pPr>
              <w:pStyle w:val="ListParagraph"/>
              <w:numPr>
                <w:ilvl w:val="0"/>
                <w:numId w:val="11"/>
              </w:numPr>
              <w:ind w:left="360"/>
            </w:pPr>
            <w:r>
              <w:t>Student will point to or say a word to complete a repeated storyline</w:t>
            </w:r>
          </w:p>
        </w:tc>
        <w:tc>
          <w:tcPr>
            <w:tcW w:w="2160" w:type="dxa"/>
            <w:gridSpan w:val="3"/>
          </w:tcPr>
          <w:p w:rsidR="00CA15FB" w:rsidRDefault="00CA15FB" w:rsidP="00CA15FB">
            <w:pPr>
              <w:pStyle w:val="ListParagraph"/>
              <w:numPr>
                <w:ilvl w:val="0"/>
                <w:numId w:val="12"/>
              </w:numPr>
              <w:ind w:left="360"/>
            </w:pPr>
            <w:r>
              <w:t>Student will point to or say a word to complete a repeated storyline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2"/>
              </w:numPr>
              <w:ind w:left="360"/>
            </w:pPr>
            <w:r>
              <w:t>Student will point to sight words to complete sentences</w:t>
            </w:r>
          </w:p>
        </w:tc>
        <w:tc>
          <w:tcPr>
            <w:tcW w:w="2258" w:type="dxa"/>
            <w:gridSpan w:val="2"/>
          </w:tcPr>
          <w:p w:rsidR="00CA15FB" w:rsidRDefault="00CA15FB" w:rsidP="00CA15FB">
            <w:pPr>
              <w:pStyle w:val="ListParagraph"/>
              <w:numPr>
                <w:ilvl w:val="0"/>
                <w:numId w:val="13"/>
              </w:numPr>
              <w:ind w:left="360"/>
            </w:pPr>
            <w:r>
              <w:t>Student will point to or say a word to complete a repeated storyline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3"/>
              </w:numPr>
              <w:ind w:left="360"/>
            </w:pPr>
            <w:r>
              <w:t xml:space="preserve">Student will point to sight words to complete sentences. 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3"/>
              </w:numPr>
              <w:ind w:left="360"/>
            </w:pPr>
            <w:r>
              <w:t xml:space="preserve">Student will read connected text in a 3-5 word familiar sentence with visual supports. </w:t>
            </w:r>
          </w:p>
        </w:tc>
        <w:tc>
          <w:tcPr>
            <w:tcW w:w="2327" w:type="dxa"/>
            <w:gridSpan w:val="2"/>
          </w:tcPr>
          <w:p w:rsidR="00CA15FB" w:rsidRDefault="00CA15FB" w:rsidP="00CA15FB">
            <w:pPr>
              <w:pStyle w:val="ListParagraph"/>
              <w:numPr>
                <w:ilvl w:val="0"/>
                <w:numId w:val="13"/>
              </w:numPr>
              <w:ind w:left="360"/>
            </w:pPr>
            <w:r>
              <w:t>Student will point to or say a word to complete a repeated storyline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3"/>
              </w:numPr>
              <w:ind w:left="360"/>
            </w:pPr>
            <w:r>
              <w:t xml:space="preserve">Student will point to sight words to complete sentences. 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4"/>
              </w:numPr>
              <w:ind w:left="360"/>
            </w:pPr>
            <w:r>
              <w:t xml:space="preserve">Student will read connected text in a 3-5 word familiar sentence with visual supports. 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4"/>
              </w:numPr>
              <w:ind w:left="360"/>
            </w:pPr>
            <w:r>
              <w:t>Read below-level text with purpose and understanding</w:t>
            </w:r>
          </w:p>
          <w:p w:rsidR="00CA15FB" w:rsidRDefault="00CA15FB" w:rsidP="00CA15FB"/>
          <w:p w:rsidR="00CA15FB" w:rsidRDefault="00CA15FB" w:rsidP="00CA15FB"/>
          <w:p w:rsidR="00CA15FB" w:rsidRDefault="00CA15FB" w:rsidP="00CA15FB"/>
          <w:p w:rsidR="00CA15FB" w:rsidRDefault="00CA15FB" w:rsidP="00CA15FB"/>
          <w:p w:rsidR="00CA15FB" w:rsidRDefault="00CA15FB" w:rsidP="00CA15FB"/>
          <w:p w:rsidR="00CA15FB" w:rsidRDefault="00CA15FB" w:rsidP="00CA15FB"/>
          <w:p w:rsidR="00CA15FB" w:rsidRDefault="00CA15FB" w:rsidP="00CA15FB"/>
          <w:p w:rsidR="00CA15FB" w:rsidRDefault="00CA15FB" w:rsidP="00CA15FB"/>
          <w:p w:rsidR="00CA15FB" w:rsidRDefault="00CA15FB" w:rsidP="00CA15FB"/>
          <w:p w:rsidR="00CA15FB" w:rsidRDefault="00CA15FB" w:rsidP="00CA15FB"/>
          <w:p w:rsidR="00CA15FB" w:rsidRDefault="00CA15FB" w:rsidP="00CA15FB"/>
          <w:p w:rsidR="00CA15FB" w:rsidRDefault="00CA15FB" w:rsidP="00CA15FB"/>
          <w:p w:rsidR="00CA15FB" w:rsidRDefault="00CA15FB" w:rsidP="00CA15FB"/>
        </w:tc>
      </w:tr>
      <w:tr w:rsidR="00CA15FB" w:rsidTr="00CA15FB">
        <w:trPr>
          <w:cantSplit/>
          <w:trHeight w:val="800"/>
        </w:trPr>
        <w:tc>
          <w:tcPr>
            <w:tcW w:w="748" w:type="dxa"/>
            <w:shd w:val="clear" w:color="auto" w:fill="D9D9D9" w:themeFill="background1" w:themeFillShade="D9"/>
            <w:textDirection w:val="btLr"/>
          </w:tcPr>
          <w:p w:rsidR="00CA15FB" w:rsidRDefault="00CA15FB" w:rsidP="00CA15FB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037" w:type="dxa"/>
            <w:shd w:val="clear" w:color="auto" w:fill="D9D9D9" w:themeFill="background1" w:themeFillShade="D9"/>
          </w:tcPr>
          <w:p w:rsidR="00CA15FB" w:rsidRDefault="00CA15FB" w:rsidP="00CA15FB">
            <w:pPr>
              <w:jc w:val="center"/>
              <w:rPr>
                <w:b/>
              </w:rPr>
            </w:pPr>
            <w:r>
              <w:rPr>
                <w:b/>
              </w:rPr>
              <w:t xml:space="preserve">Essential Elements </w:t>
            </w:r>
          </w:p>
          <w:p w:rsidR="00CA15FB" w:rsidRPr="00181649" w:rsidRDefault="00CA15FB" w:rsidP="00CA15FB">
            <w:pPr>
              <w:jc w:val="center"/>
              <w:rPr>
                <w:b/>
              </w:rPr>
            </w:pPr>
            <w:r w:rsidRPr="00181649">
              <w:rPr>
                <w:b/>
              </w:rPr>
              <w:t>Reading Foundational Skills</w:t>
            </w:r>
          </w:p>
        </w:tc>
        <w:tc>
          <w:tcPr>
            <w:tcW w:w="1620" w:type="dxa"/>
            <w:gridSpan w:val="2"/>
            <w:shd w:val="clear" w:color="auto" w:fill="D9D9D9" w:themeFill="background1" w:themeFillShade="D9"/>
          </w:tcPr>
          <w:p w:rsidR="00CA15FB" w:rsidRPr="00181649" w:rsidRDefault="00CA15FB" w:rsidP="00CA15FB">
            <w:pPr>
              <w:jc w:val="center"/>
              <w:rPr>
                <w:b/>
              </w:rPr>
            </w:pPr>
            <w:r>
              <w:rPr>
                <w:b/>
              </w:rPr>
              <w:t>Not Yet Emerging</w:t>
            </w:r>
          </w:p>
        </w:tc>
        <w:tc>
          <w:tcPr>
            <w:tcW w:w="1800" w:type="dxa"/>
            <w:gridSpan w:val="2"/>
            <w:shd w:val="clear" w:color="auto" w:fill="D9D9D9" w:themeFill="background1" w:themeFillShade="D9"/>
          </w:tcPr>
          <w:p w:rsidR="00CA15FB" w:rsidRPr="00181649" w:rsidRDefault="00CA15FB" w:rsidP="00CA15FB">
            <w:pPr>
              <w:jc w:val="center"/>
              <w:rPr>
                <w:b/>
              </w:rPr>
            </w:pPr>
            <w:r w:rsidRPr="00181649">
              <w:rPr>
                <w:b/>
              </w:rPr>
              <w:t>Emerging</w:t>
            </w:r>
          </w:p>
        </w:tc>
        <w:tc>
          <w:tcPr>
            <w:tcW w:w="2160" w:type="dxa"/>
            <w:gridSpan w:val="3"/>
            <w:shd w:val="clear" w:color="auto" w:fill="D9D9D9" w:themeFill="background1" w:themeFillShade="D9"/>
          </w:tcPr>
          <w:p w:rsidR="00CA15FB" w:rsidRPr="00181649" w:rsidRDefault="00CA15FB" w:rsidP="00CA15FB">
            <w:pPr>
              <w:jc w:val="center"/>
              <w:rPr>
                <w:b/>
              </w:rPr>
            </w:pPr>
            <w:r w:rsidRPr="00181649">
              <w:rPr>
                <w:b/>
              </w:rPr>
              <w:t>Approaching Target</w:t>
            </w:r>
          </w:p>
        </w:tc>
        <w:tc>
          <w:tcPr>
            <w:tcW w:w="2258" w:type="dxa"/>
            <w:gridSpan w:val="2"/>
            <w:shd w:val="clear" w:color="auto" w:fill="D9D9D9" w:themeFill="background1" w:themeFillShade="D9"/>
          </w:tcPr>
          <w:p w:rsidR="00CA15FB" w:rsidRPr="00181649" w:rsidRDefault="00CA15FB" w:rsidP="00CA15FB">
            <w:pPr>
              <w:jc w:val="center"/>
              <w:rPr>
                <w:b/>
              </w:rPr>
            </w:pPr>
            <w:r w:rsidRPr="00181649">
              <w:rPr>
                <w:b/>
              </w:rPr>
              <w:t>At Target</w:t>
            </w:r>
          </w:p>
        </w:tc>
        <w:tc>
          <w:tcPr>
            <w:tcW w:w="2327" w:type="dxa"/>
            <w:gridSpan w:val="2"/>
            <w:shd w:val="clear" w:color="auto" w:fill="D9D9D9" w:themeFill="background1" w:themeFillShade="D9"/>
          </w:tcPr>
          <w:p w:rsidR="00CA15FB" w:rsidRDefault="00CA15FB" w:rsidP="00CA15FB">
            <w:pPr>
              <w:jc w:val="center"/>
              <w:rPr>
                <w:b/>
              </w:rPr>
            </w:pPr>
            <w:r>
              <w:rPr>
                <w:b/>
              </w:rPr>
              <w:t xml:space="preserve">Advanced </w:t>
            </w:r>
          </w:p>
          <w:p w:rsidR="00CA15FB" w:rsidRPr="00181649" w:rsidRDefault="00CA15FB" w:rsidP="00CA15FB">
            <w:pPr>
              <w:jc w:val="center"/>
              <w:rPr>
                <w:b/>
              </w:rPr>
            </w:pPr>
            <w:r>
              <w:rPr>
                <w:b/>
              </w:rPr>
              <w:t>(Bridge to Utah Core Standard)</w:t>
            </w:r>
          </w:p>
        </w:tc>
      </w:tr>
      <w:tr w:rsidR="00CA15FB" w:rsidTr="00CA15FB">
        <w:trPr>
          <w:cantSplit/>
          <w:trHeight w:val="1134"/>
        </w:trPr>
        <w:tc>
          <w:tcPr>
            <w:tcW w:w="748" w:type="dxa"/>
            <w:shd w:val="clear" w:color="auto" w:fill="D9D9D9" w:themeFill="background1" w:themeFillShade="D9"/>
            <w:textDirection w:val="btLr"/>
          </w:tcPr>
          <w:p w:rsidR="00CA15FB" w:rsidRPr="00AB5306" w:rsidRDefault="00CA15FB" w:rsidP="00CA15F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Reading (Literature)</w:t>
            </w:r>
          </w:p>
        </w:tc>
        <w:tc>
          <w:tcPr>
            <w:tcW w:w="2037" w:type="dxa"/>
          </w:tcPr>
          <w:p w:rsidR="008376F2" w:rsidRDefault="00CA15FB" w:rsidP="00CA15FB">
            <w:r w:rsidRPr="001201C1">
              <w:rPr>
                <w:b/>
              </w:rPr>
              <w:t>EE.RL.2.1</w:t>
            </w:r>
            <w:r>
              <w:t xml:space="preserve"> Answer who and where questions to demonstrate understanding of details in a familiar (literature) text. </w:t>
            </w:r>
          </w:p>
          <w:p w:rsidR="008376F2" w:rsidRPr="008376F2" w:rsidRDefault="008376F2" w:rsidP="008376F2"/>
          <w:p w:rsidR="008376F2" w:rsidRDefault="008376F2" w:rsidP="008376F2"/>
          <w:p w:rsidR="008376F2" w:rsidRDefault="008376F2" w:rsidP="008376F2"/>
          <w:p w:rsidR="008376F2" w:rsidRDefault="008376F2" w:rsidP="008376F2"/>
          <w:p w:rsidR="008376F2" w:rsidRDefault="008376F2" w:rsidP="008376F2"/>
          <w:p w:rsidR="00CA15FB" w:rsidRPr="008376F2" w:rsidRDefault="00CA15FB" w:rsidP="008376F2">
            <w:pPr>
              <w:jc w:val="right"/>
            </w:pPr>
          </w:p>
        </w:tc>
        <w:tc>
          <w:tcPr>
            <w:tcW w:w="1620" w:type="dxa"/>
            <w:gridSpan w:val="2"/>
          </w:tcPr>
          <w:p w:rsidR="00CA15FB" w:rsidRDefault="00CA15FB" w:rsidP="00CA15FB">
            <w:pPr>
              <w:pStyle w:val="ListParagraph"/>
              <w:numPr>
                <w:ilvl w:val="0"/>
                <w:numId w:val="10"/>
              </w:numPr>
              <w:ind w:left="360"/>
            </w:pPr>
            <w:r>
              <w:t>Can pay attention to object characteristic due to language cues</w:t>
            </w:r>
          </w:p>
        </w:tc>
        <w:tc>
          <w:tcPr>
            <w:tcW w:w="1800" w:type="dxa"/>
            <w:gridSpan w:val="2"/>
          </w:tcPr>
          <w:p w:rsidR="00CA15FB" w:rsidRDefault="00CA15FB" w:rsidP="00CA15FB">
            <w:pPr>
              <w:pStyle w:val="ListParagraph"/>
              <w:numPr>
                <w:ilvl w:val="0"/>
                <w:numId w:val="11"/>
              </w:numPr>
              <w:ind w:left="360"/>
            </w:pPr>
            <w:r>
              <w:t>Can pay attention to object characteristic due to language cues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1"/>
              </w:numPr>
              <w:ind w:left="360"/>
            </w:pPr>
            <w:r>
              <w:t>Can identify familiar people, objects, places and events</w:t>
            </w:r>
          </w:p>
        </w:tc>
        <w:tc>
          <w:tcPr>
            <w:tcW w:w="2160" w:type="dxa"/>
            <w:gridSpan w:val="3"/>
          </w:tcPr>
          <w:p w:rsidR="00CA15FB" w:rsidRDefault="00CA15FB" w:rsidP="00CA15FB">
            <w:pPr>
              <w:pStyle w:val="ListParagraph"/>
              <w:numPr>
                <w:ilvl w:val="0"/>
                <w:numId w:val="11"/>
              </w:numPr>
              <w:ind w:left="360"/>
            </w:pPr>
            <w:r>
              <w:t>Can pay attention to object characteristic due to language cues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2"/>
              </w:numPr>
              <w:ind w:left="360"/>
            </w:pPr>
            <w:r>
              <w:t>Can identify familiar people, objects, places and events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2"/>
              </w:numPr>
              <w:ind w:left="360"/>
            </w:pPr>
            <w:r>
              <w:t>Can name objects in pictures during a shared reading activity</w:t>
            </w:r>
          </w:p>
        </w:tc>
        <w:tc>
          <w:tcPr>
            <w:tcW w:w="2258" w:type="dxa"/>
            <w:gridSpan w:val="2"/>
          </w:tcPr>
          <w:p w:rsidR="00CA15FB" w:rsidRDefault="00CA15FB" w:rsidP="00CA15FB">
            <w:pPr>
              <w:pStyle w:val="ListParagraph"/>
              <w:numPr>
                <w:ilvl w:val="0"/>
                <w:numId w:val="11"/>
              </w:numPr>
              <w:ind w:left="360"/>
            </w:pPr>
            <w:r>
              <w:t>Can pay attention to object characteristic due to language cues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2"/>
              </w:numPr>
              <w:ind w:left="360"/>
            </w:pPr>
            <w:r>
              <w:t>Can identify familiar people, objects, places and events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3"/>
              </w:numPr>
              <w:ind w:left="360"/>
            </w:pPr>
            <w:r>
              <w:t>Can name objects in pictures during a shared reading activity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3"/>
              </w:numPr>
              <w:ind w:left="360"/>
            </w:pPr>
            <w:r>
              <w:t>Can answer who and what questions about details in a familiar narrative</w:t>
            </w:r>
          </w:p>
        </w:tc>
        <w:tc>
          <w:tcPr>
            <w:tcW w:w="2327" w:type="dxa"/>
            <w:gridSpan w:val="2"/>
          </w:tcPr>
          <w:p w:rsidR="00CA15FB" w:rsidRDefault="00CA15FB" w:rsidP="00CA15FB">
            <w:pPr>
              <w:pStyle w:val="ListParagraph"/>
              <w:numPr>
                <w:ilvl w:val="0"/>
                <w:numId w:val="11"/>
              </w:numPr>
              <w:ind w:left="360"/>
            </w:pPr>
            <w:r>
              <w:t>Can pay attention to object characteristic due to language cues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2"/>
              </w:numPr>
              <w:ind w:left="360"/>
            </w:pPr>
            <w:r>
              <w:t>Can identify familiar people, objects, places and events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3"/>
              </w:numPr>
              <w:ind w:left="360"/>
            </w:pPr>
            <w:r>
              <w:t>Can name objects in pictures during a shared reading activity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4"/>
              </w:numPr>
              <w:ind w:left="360"/>
            </w:pPr>
            <w:r>
              <w:t>Can answer who and what questions about details in a narrative (not familiar)</w:t>
            </w:r>
          </w:p>
          <w:p w:rsidR="00CA15FB" w:rsidRDefault="00CA15FB" w:rsidP="00CA15FB"/>
          <w:p w:rsidR="00CA15FB" w:rsidRDefault="00CA15FB" w:rsidP="00CA15FB"/>
          <w:p w:rsidR="00CA15FB" w:rsidRDefault="00CA15FB" w:rsidP="00CA15FB"/>
          <w:p w:rsidR="00CA15FB" w:rsidRDefault="00CA15FB" w:rsidP="00CA15FB"/>
          <w:p w:rsidR="00CA15FB" w:rsidRDefault="00CA15FB" w:rsidP="00CA15FB"/>
          <w:p w:rsidR="00CA15FB" w:rsidRDefault="00CA15FB" w:rsidP="00CA15FB"/>
          <w:p w:rsidR="00CA15FB" w:rsidRDefault="00CA15FB" w:rsidP="00CA15FB"/>
          <w:p w:rsidR="00CA15FB" w:rsidRDefault="00CA15FB" w:rsidP="00CA15FB"/>
          <w:p w:rsidR="00CA15FB" w:rsidRDefault="00CA15FB" w:rsidP="00CA15FB"/>
          <w:p w:rsidR="00CA15FB" w:rsidRDefault="00CA15FB" w:rsidP="00CA15FB"/>
          <w:p w:rsidR="00CA15FB" w:rsidRDefault="00CA15FB" w:rsidP="00CA15FB"/>
        </w:tc>
      </w:tr>
      <w:tr w:rsidR="00CA15FB" w:rsidTr="00CA15FB">
        <w:trPr>
          <w:cantSplit/>
          <w:trHeight w:val="710"/>
        </w:trPr>
        <w:tc>
          <w:tcPr>
            <w:tcW w:w="748" w:type="dxa"/>
            <w:shd w:val="clear" w:color="auto" w:fill="D9D9D9" w:themeFill="background1" w:themeFillShade="D9"/>
            <w:textDirection w:val="btLr"/>
          </w:tcPr>
          <w:p w:rsidR="00CA15FB" w:rsidRDefault="00CA15FB" w:rsidP="00CA15FB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037" w:type="dxa"/>
            <w:shd w:val="clear" w:color="auto" w:fill="D9D9D9" w:themeFill="background1" w:themeFillShade="D9"/>
          </w:tcPr>
          <w:p w:rsidR="00CA15FB" w:rsidRDefault="00CA15FB" w:rsidP="00CA15FB">
            <w:pPr>
              <w:jc w:val="center"/>
              <w:rPr>
                <w:b/>
              </w:rPr>
            </w:pPr>
            <w:r>
              <w:rPr>
                <w:b/>
              </w:rPr>
              <w:t xml:space="preserve">Essential Elements </w:t>
            </w:r>
          </w:p>
          <w:p w:rsidR="00CA15FB" w:rsidRPr="00181649" w:rsidRDefault="00CA15FB" w:rsidP="00CA15FB">
            <w:pPr>
              <w:jc w:val="center"/>
              <w:rPr>
                <w:b/>
              </w:rPr>
            </w:pPr>
            <w:r w:rsidRPr="00181649">
              <w:rPr>
                <w:b/>
              </w:rPr>
              <w:t>Reading Foundational Skills</w:t>
            </w:r>
          </w:p>
        </w:tc>
        <w:tc>
          <w:tcPr>
            <w:tcW w:w="1620" w:type="dxa"/>
            <w:gridSpan w:val="2"/>
            <w:shd w:val="clear" w:color="auto" w:fill="D9D9D9" w:themeFill="background1" w:themeFillShade="D9"/>
          </w:tcPr>
          <w:p w:rsidR="00CA15FB" w:rsidRDefault="00CA15FB" w:rsidP="00CA15FB">
            <w:pPr>
              <w:jc w:val="center"/>
              <w:rPr>
                <w:b/>
              </w:rPr>
            </w:pPr>
            <w:r>
              <w:rPr>
                <w:b/>
              </w:rPr>
              <w:t>Not Yet Emerging</w:t>
            </w:r>
          </w:p>
          <w:p w:rsidR="00753D23" w:rsidRPr="00181649" w:rsidRDefault="00753D23" w:rsidP="00CA15FB">
            <w:pPr>
              <w:jc w:val="center"/>
              <w:rPr>
                <w:b/>
              </w:rPr>
            </w:pPr>
            <w:r>
              <w:rPr>
                <w:b/>
              </w:rPr>
              <w:t>1 point</w:t>
            </w:r>
          </w:p>
        </w:tc>
        <w:tc>
          <w:tcPr>
            <w:tcW w:w="1800" w:type="dxa"/>
            <w:gridSpan w:val="2"/>
            <w:shd w:val="clear" w:color="auto" w:fill="D9D9D9" w:themeFill="background1" w:themeFillShade="D9"/>
          </w:tcPr>
          <w:p w:rsidR="00CA15FB" w:rsidRDefault="00CA15FB" w:rsidP="00CA15FB">
            <w:pPr>
              <w:jc w:val="center"/>
              <w:rPr>
                <w:b/>
              </w:rPr>
            </w:pPr>
            <w:r w:rsidRPr="00181649">
              <w:rPr>
                <w:b/>
              </w:rPr>
              <w:t>Emerging</w:t>
            </w:r>
          </w:p>
          <w:p w:rsidR="00753D23" w:rsidRPr="00181649" w:rsidRDefault="00753D23" w:rsidP="00CA15FB">
            <w:pPr>
              <w:jc w:val="center"/>
              <w:rPr>
                <w:b/>
              </w:rPr>
            </w:pPr>
            <w:r>
              <w:rPr>
                <w:b/>
              </w:rPr>
              <w:t>2 points</w:t>
            </w:r>
          </w:p>
        </w:tc>
        <w:tc>
          <w:tcPr>
            <w:tcW w:w="2160" w:type="dxa"/>
            <w:gridSpan w:val="3"/>
            <w:shd w:val="clear" w:color="auto" w:fill="D9D9D9" w:themeFill="background1" w:themeFillShade="D9"/>
          </w:tcPr>
          <w:p w:rsidR="00CA15FB" w:rsidRDefault="00CA15FB" w:rsidP="00CA15FB">
            <w:pPr>
              <w:jc w:val="center"/>
              <w:rPr>
                <w:b/>
              </w:rPr>
            </w:pPr>
            <w:r w:rsidRPr="00181649">
              <w:rPr>
                <w:b/>
              </w:rPr>
              <w:t>Approaching Target</w:t>
            </w:r>
          </w:p>
          <w:p w:rsidR="00753D23" w:rsidRPr="00181649" w:rsidRDefault="00753D23" w:rsidP="00CA15FB">
            <w:pPr>
              <w:jc w:val="center"/>
              <w:rPr>
                <w:b/>
              </w:rPr>
            </w:pPr>
            <w:r>
              <w:rPr>
                <w:b/>
              </w:rPr>
              <w:t>3 points</w:t>
            </w:r>
          </w:p>
        </w:tc>
        <w:tc>
          <w:tcPr>
            <w:tcW w:w="2258" w:type="dxa"/>
            <w:gridSpan w:val="2"/>
            <w:shd w:val="clear" w:color="auto" w:fill="D9D9D9" w:themeFill="background1" w:themeFillShade="D9"/>
          </w:tcPr>
          <w:p w:rsidR="00CA15FB" w:rsidRDefault="00CA15FB" w:rsidP="00CA15FB">
            <w:pPr>
              <w:jc w:val="center"/>
              <w:rPr>
                <w:b/>
              </w:rPr>
            </w:pPr>
            <w:r w:rsidRPr="00181649">
              <w:rPr>
                <w:b/>
              </w:rPr>
              <w:t>At Target</w:t>
            </w:r>
          </w:p>
          <w:p w:rsidR="00753D23" w:rsidRPr="00181649" w:rsidRDefault="00753D23" w:rsidP="00CA15FB">
            <w:pPr>
              <w:jc w:val="center"/>
              <w:rPr>
                <w:b/>
              </w:rPr>
            </w:pPr>
            <w:r>
              <w:rPr>
                <w:b/>
              </w:rPr>
              <w:t>4 points</w:t>
            </w:r>
          </w:p>
        </w:tc>
        <w:tc>
          <w:tcPr>
            <w:tcW w:w="2327" w:type="dxa"/>
            <w:gridSpan w:val="2"/>
            <w:shd w:val="clear" w:color="auto" w:fill="D9D9D9" w:themeFill="background1" w:themeFillShade="D9"/>
          </w:tcPr>
          <w:p w:rsidR="00CA15FB" w:rsidRDefault="00CA15FB" w:rsidP="00CA15FB">
            <w:pPr>
              <w:jc w:val="center"/>
              <w:rPr>
                <w:b/>
              </w:rPr>
            </w:pPr>
            <w:r>
              <w:rPr>
                <w:b/>
              </w:rPr>
              <w:t xml:space="preserve">Advanced </w:t>
            </w:r>
          </w:p>
          <w:p w:rsidR="00CA15FB" w:rsidRPr="00181649" w:rsidRDefault="00753D23" w:rsidP="00CA15FB">
            <w:pPr>
              <w:jc w:val="center"/>
              <w:rPr>
                <w:b/>
              </w:rPr>
            </w:pPr>
            <w:r>
              <w:rPr>
                <w:b/>
              </w:rPr>
              <w:t>5 points</w:t>
            </w:r>
          </w:p>
        </w:tc>
      </w:tr>
      <w:tr w:rsidR="00CA15FB" w:rsidTr="00CA15FB">
        <w:trPr>
          <w:cantSplit/>
          <w:trHeight w:val="1134"/>
        </w:trPr>
        <w:tc>
          <w:tcPr>
            <w:tcW w:w="748" w:type="dxa"/>
            <w:shd w:val="clear" w:color="auto" w:fill="D9D9D9" w:themeFill="background1" w:themeFillShade="D9"/>
            <w:textDirection w:val="btLr"/>
          </w:tcPr>
          <w:p w:rsidR="00CA15FB" w:rsidRPr="00AB5306" w:rsidRDefault="00CA15FB" w:rsidP="00CA15F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Reading (Informational)</w:t>
            </w:r>
          </w:p>
        </w:tc>
        <w:tc>
          <w:tcPr>
            <w:tcW w:w="2037" w:type="dxa"/>
          </w:tcPr>
          <w:p w:rsidR="00CA15FB" w:rsidRDefault="00CA15FB" w:rsidP="00CA15FB">
            <w:r w:rsidRPr="001201C1">
              <w:rPr>
                <w:b/>
              </w:rPr>
              <w:t>EE.RI.2.1</w:t>
            </w:r>
            <w:r>
              <w:t xml:space="preserve"> Answer who and what questions to demonstrate understanding of details in a familiar (informational) text. </w:t>
            </w:r>
          </w:p>
        </w:tc>
        <w:tc>
          <w:tcPr>
            <w:tcW w:w="1620" w:type="dxa"/>
            <w:gridSpan w:val="2"/>
          </w:tcPr>
          <w:p w:rsidR="00CA15FB" w:rsidRDefault="00CA15FB" w:rsidP="00CA15FB">
            <w:pPr>
              <w:pStyle w:val="ListParagraph"/>
              <w:numPr>
                <w:ilvl w:val="0"/>
                <w:numId w:val="10"/>
              </w:numPr>
              <w:ind w:left="360"/>
            </w:pPr>
            <w:r>
              <w:t>Can pay attention to object characteristic due to language cues</w:t>
            </w:r>
          </w:p>
        </w:tc>
        <w:tc>
          <w:tcPr>
            <w:tcW w:w="1800" w:type="dxa"/>
            <w:gridSpan w:val="2"/>
          </w:tcPr>
          <w:p w:rsidR="00CA15FB" w:rsidRDefault="00CA15FB" w:rsidP="00CA15FB">
            <w:pPr>
              <w:pStyle w:val="ListParagraph"/>
              <w:numPr>
                <w:ilvl w:val="0"/>
                <w:numId w:val="11"/>
              </w:numPr>
              <w:ind w:left="360"/>
            </w:pPr>
            <w:r>
              <w:t>Can pay attention to object characteristic due to language cues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1"/>
              </w:numPr>
              <w:ind w:left="360"/>
            </w:pPr>
            <w:r>
              <w:t>Can identify familiar people, objects, places and events</w:t>
            </w:r>
          </w:p>
        </w:tc>
        <w:tc>
          <w:tcPr>
            <w:tcW w:w="2160" w:type="dxa"/>
            <w:gridSpan w:val="3"/>
          </w:tcPr>
          <w:p w:rsidR="00CA15FB" w:rsidRDefault="00CA15FB" w:rsidP="00CA15FB">
            <w:pPr>
              <w:pStyle w:val="ListParagraph"/>
              <w:numPr>
                <w:ilvl w:val="0"/>
                <w:numId w:val="11"/>
              </w:numPr>
              <w:ind w:left="360"/>
            </w:pPr>
            <w:r>
              <w:t>Can pay attention to object characteristic due to language cues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2"/>
              </w:numPr>
              <w:ind w:left="360"/>
            </w:pPr>
            <w:r>
              <w:t>Can identify familiar people, objects, places and events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2"/>
              </w:numPr>
              <w:ind w:left="360"/>
            </w:pPr>
            <w:r>
              <w:t>Can name objects in pictures during a shared reading activity</w:t>
            </w:r>
          </w:p>
        </w:tc>
        <w:tc>
          <w:tcPr>
            <w:tcW w:w="2258" w:type="dxa"/>
            <w:gridSpan w:val="2"/>
          </w:tcPr>
          <w:p w:rsidR="00CA15FB" w:rsidRDefault="00CA15FB" w:rsidP="00CA15FB">
            <w:pPr>
              <w:pStyle w:val="ListParagraph"/>
              <w:numPr>
                <w:ilvl w:val="0"/>
                <w:numId w:val="11"/>
              </w:numPr>
              <w:ind w:left="360"/>
            </w:pPr>
            <w:r>
              <w:t>Can pay attention to object characteristic due to language cues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2"/>
              </w:numPr>
              <w:ind w:left="360"/>
            </w:pPr>
            <w:r>
              <w:t>Can identify familiar people, objects, places and events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3"/>
              </w:numPr>
              <w:ind w:left="360"/>
            </w:pPr>
            <w:r>
              <w:t>Can name objects in pictures during a shared reading activity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3"/>
              </w:numPr>
              <w:ind w:left="360"/>
            </w:pPr>
            <w:r>
              <w:t>Can answer who and what questions about details in a familiar informational text</w:t>
            </w:r>
          </w:p>
        </w:tc>
        <w:tc>
          <w:tcPr>
            <w:tcW w:w="2327" w:type="dxa"/>
            <w:gridSpan w:val="2"/>
          </w:tcPr>
          <w:p w:rsidR="00CA15FB" w:rsidRDefault="00CA15FB" w:rsidP="00CA15FB">
            <w:pPr>
              <w:pStyle w:val="ListParagraph"/>
              <w:numPr>
                <w:ilvl w:val="0"/>
                <w:numId w:val="11"/>
              </w:numPr>
              <w:ind w:left="360"/>
            </w:pPr>
            <w:r>
              <w:t>Can pay attention to object characteristic due to language cues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2"/>
              </w:numPr>
              <w:ind w:left="360"/>
            </w:pPr>
            <w:r>
              <w:t>Can identify familiar people, objects, places and events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3"/>
              </w:numPr>
              <w:ind w:left="360"/>
            </w:pPr>
            <w:r>
              <w:t>Can name objects in pictures during a shared reading activity</w:t>
            </w:r>
          </w:p>
          <w:p w:rsidR="00CA15FB" w:rsidRDefault="00CA15FB" w:rsidP="00CA15FB">
            <w:pPr>
              <w:pStyle w:val="ListParagraph"/>
              <w:numPr>
                <w:ilvl w:val="0"/>
                <w:numId w:val="14"/>
              </w:numPr>
              <w:ind w:left="360"/>
            </w:pPr>
            <w:r>
              <w:t>Can answer who and what questions about details in an informational text</w:t>
            </w:r>
          </w:p>
        </w:tc>
      </w:tr>
      <w:tr w:rsidR="00CA15FB" w:rsidRPr="00124D74" w:rsidTr="00911456">
        <w:trPr>
          <w:cantSplit/>
          <w:trHeight w:val="980"/>
        </w:trPr>
        <w:tc>
          <w:tcPr>
            <w:tcW w:w="748" w:type="dxa"/>
            <w:shd w:val="clear" w:color="auto" w:fill="D9D9D9" w:themeFill="background1" w:themeFillShade="D9"/>
            <w:textDirection w:val="btLr"/>
          </w:tcPr>
          <w:p w:rsidR="00CA15FB" w:rsidRPr="00181649" w:rsidRDefault="00CA15FB" w:rsidP="00CA15FB">
            <w:pPr>
              <w:ind w:left="113" w:right="113"/>
              <w:jc w:val="center"/>
              <w:rPr>
                <w:b/>
              </w:rPr>
            </w:pPr>
            <w:r w:rsidRPr="00181649">
              <w:rPr>
                <w:b/>
              </w:rPr>
              <w:t>Print Concepts</w:t>
            </w:r>
          </w:p>
        </w:tc>
        <w:tc>
          <w:tcPr>
            <w:tcW w:w="12202" w:type="dxa"/>
            <w:gridSpan w:val="12"/>
            <w:vMerge w:val="restart"/>
            <w:shd w:val="clear" w:color="auto" w:fill="D9D9D9" w:themeFill="background1" w:themeFillShade="D9"/>
          </w:tcPr>
          <w:p w:rsidR="00CA15FB" w:rsidRDefault="00CA15FB" w:rsidP="00CA15FB">
            <w:pPr>
              <w:shd w:val="clear" w:color="auto" w:fill="D9D9D9" w:themeFill="background1" w:themeFillShade="D9"/>
              <w:jc w:val="center"/>
            </w:pPr>
          </w:p>
          <w:p w:rsidR="00CA15FB" w:rsidRDefault="00CA15FB" w:rsidP="00CA15FB">
            <w:pPr>
              <w:shd w:val="clear" w:color="auto" w:fill="D9D9D9" w:themeFill="background1" w:themeFillShade="D9"/>
              <w:jc w:val="center"/>
            </w:pPr>
          </w:p>
          <w:p w:rsidR="00CA15FB" w:rsidRDefault="00CA15FB" w:rsidP="00CA15FB">
            <w:pPr>
              <w:shd w:val="clear" w:color="auto" w:fill="D9D9D9" w:themeFill="background1" w:themeFillShade="D9"/>
              <w:jc w:val="center"/>
            </w:pPr>
          </w:p>
          <w:p w:rsidR="00CA15FB" w:rsidRPr="009A6772" w:rsidRDefault="00CA15FB" w:rsidP="00CA15FB">
            <w:pPr>
              <w:shd w:val="clear" w:color="auto" w:fill="D9D9D9" w:themeFill="background1" w:themeFillShade="D9"/>
              <w:jc w:val="center"/>
            </w:pPr>
            <w:r>
              <w:t xml:space="preserve">These EEs are not addressed at this level, refer to EE.RF.1.1 and EE.RF.1.2 if re-teaching might be needed. </w:t>
            </w:r>
          </w:p>
          <w:p w:rsidR="00CA15FB" w:rsidRDefault="00CA15FB" w:rsidP="00CA15FB"/>
          <w:p w:rsidR="00753D23" w:rsidRDefault="00753D23" w:rsidP="00CA15FB"/>
          <w:p w:rsidR="00753D23" w:rsidRDefault="00753D23" w:rsidP="00CA15FB"/>
          <w:p w:rsidR="00753D23" w:rsidRDefault="00753D23" w:rsidP="00CA15FB"/>
          <w:p w:rsidR="00753D23" w:rsidRDefault="00753D23" w:rsidP="00CA15FB"/>
          <w:p w:rsidR="00753D23" w:rsidRDefault="00753D23" w:rsidP="00CA15FB"/>
          <w:p w:rsidR="00753D23" w:rsidRPr="00124D74" w:rsidRDefault="00753D23" w:rsidP="00CA15FB"/>
        </w:tc>
      </w:tr>
      <w:tr w:rsidR="00CA15FB" w:rsidRPr="00124D74" w:rsidTr="00911456">
        <w:trPr>
          <w:cantSplit/>
          <w:trHeight w:val="1403"/>
        </w:trPr>
        <w:tc>
          <w:tcPr>
            <w:tcW w:w="748" w:type="dxa"/>
            <w:shd w:val="clear" w:color="auto" w:fill="D9D9D9" w:themeFill="background1" w:themeFillShade="D9"/>
            <w:textDirection w:val="btLr"/>
          </w:tcPr>
          <w:p w:rsidR="00CA15FB" w:rsidRPr="00181649" w:rsidRDefault="00CA15FB" w:rsidP="00CA15FB">
            <w:pPr>
              <w:ind w:left="113" w:right="113"/>
              <w:jc w:val="center"/>
              <w:rPr>
                <w:b/>
              </w:rPr>
            </w:pPr>
            <w:r w:rsidRPr="00CE1CD2">
              <w:rPr>
                <w:b/>
              </w:rPr>
              <w:t>Phonological Awareness</w:t>
            </w:r>
          </w:p>
        </w:tc>
        <w:tc>
          <w:tcPr>
            <w:tcW w:w="12202" w:type="dxa"/>
            <w:gridSpan w:val="12"/>
            <w:vMerge/>
            <w:shd w:val="clear" w:color="auto" w:fill="D9D9D9" w:themeFill="background1" w:themeFillShade="D9"/>
          </w:tcPr>
          <w:p w:rsidR="00CA15FB" w:rsidRDefault="00CA15FB" w:rsidP="00CA15FB">
            <w:pPr>
              <w:shd w:val="clear" w:color="auto" w:fill="D9D9D9" w:themeFill="background1" w:themeFillShade="D9"/>
              <w:jc w:val="center"/>
            </w:pPr>
          </w:p>
        </w:tc>
      </w:tr>
      <w:tr w:rsidR="00B77590" w:rsidTr="00396BF8">
        <w:tc>
          <w:tcPr>
            <w:tcW w:w="3775" w:type="dxa"/>
            <w:gridSpan w:val="3"/>
            <w:shd w:val="clear" w:color="auto" w:fill="D0CECE" w:themeFill="background2" w:themeFillShade="E6"/>
          </w:tcPr>
          <w:p w:rsidR="00B77590" w:rsidRDefault="00B77590" w:rsidP="00B77590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Strands</w:t>
            </w:r>
          </w:p>
        </w:tc>
        <w:tc>
          <w:tcPr>
            <w:tcW w:w="2672" w:type="dxa"/>
            <w:gridSpan w:val="4"/>
            <w:shd w:val="clear" w:color="auto" w:fill="D0CECE" w:themeFill="background2" w:themeFillShade="E6"/>
          </w:tcPr>
          <w:p w:rsidR="00B77590" w:rsidRDefault="00B77590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Beginning of Year (BOY)</w:t>
            </w:r>
          </w:p>
        </w:tc>
        <w:tc>
          <w:tcPr>
            <w:tcW w:w="3297" w:type="dxa"/>
            <w:gridSpan w:val="3"/>
            <w:shd w:val="clear" w:color="auto" w:fill="D0CECE" w:themeFill="background2" w:themeFillShade="E6"/>
          </w:tcPr>
          <w:p w:rsidR="00B77590" w:rsidRDefault="00B77590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Middle of Year (MOY)</w:t>
            </w:r>
          </w:p>
        </w:tc>
        <w:tc>
          <w:tcPr>
            <w:tcW w:w="3206" w:type="dxa"/>
            <w:gridSpan w:val="3"/>
            <w:shd w:val="clear" w:color="auto" w:fill="D0CECE" w:themeFill="background2" w:themeFillShade="E6"/>
          </w:tcPr>
          <w:p w:rsidR="00B77590" w:rsidRDefault="00B77590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End of Year (EOY)</w:t>
            </w:r>
          </w:p>
        </w:tc>
      </w:tr>
      <w:tr w:rsidR="00B77590" w:rsidTr="00396BF8">
        <w:tc>
          <w:tcPr>
            <w:tcW w:w="3775" w:type="dxa"/>
            <w:gridSpan w:val="3"/>
          </w:tcPr>
          <w:p w:rsidR="00B77590" w:rsidRDefault="00B77590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Phonics &amp; Word Recognition</w:t>
            </w:r>
          </w:p>
        </w:tc>
        <w:tc>
          <w:tcPr>
            <w:tcW w:w="2672" w:type="dxa"/>
            <w:gridSpan w:val="4"/>
          </w:tcPr>
          <w:p w:rsidR="00B77590" w:rsidRDefault="00B77590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3297" w:type="dxa"/>
            <w:gridSpan w:val="3"/>
          </w:tcPr>
          <w:p w:rsidR="00B77590" w:rsidRDefault="00B77590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3206" w:type="dxa"/>
            <w:gridSpan w:val="3"/>
          </w:tcPr>
          <w:p w:rsidR="00B77590" w:rsidRDefault="00B77590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</w:tr>
      <w:tr w:rsidR="00B77590" w:rsidTr="00396BF8">
        <w:tc>
          <w:tcPr>
            <w:tcW w:w="3775" w:type="dxa"/>
            <w:gridSpan w:val="3"/>
          </w:tcPr>
          <w:p w:rsidR="00B77590" w:rsidRDefault="00B77590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Fluency</w:t>
            </w:r>
          </w:p>
        </w:tc>
        <w:tc>
          <w:tcPr>
            <w:tcW w:w="2672" w:type="dxa"/>
            <w:gridSpan w:val="4"/>
          </w:tcPr>
          <w:p w:rsidR="00B77590" w:rsidRDefault="00B77590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3297" w:type="dxa"/>
            <w:gridSpan w:val="3"/>
          </w:tcPr>
          <w:p w:rsidR="00B77590" w:rsidRDefault="00B77590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3206" w:type="dxa"/>
            <w:gridSpan w:val="3"/>
          </w:tcPr>
          <w:p w:rsidR="00B77590" w:rsidRDefault="00B77590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</w:tr>
      <w:tr w:rsidR="00B77590" w:rsidTr="00396BF8">
        <w:tc>
          <w:tcPr>
            <w:tcW w:w="3775" w:type="dxa"/>
            <w:gridSpan w:val="3"/>
          </w:tcPr>
          <w:p w:rsidR="00B77590" w:rsidRDefault="00B77590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Reading (Literature)</w:t>
            </w:r>
          </w:p>
        </w:tc>
        <w:tc>
          <w:tcPr>
            <w:tcW w:w="2672" w:type="dxa"/>
            <w:gridSpan w:val="4"/>
          </w:tcPr>
          <w:p w:rsidR="00B77590" w:rsidRDefault="00B77590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3297" w:type="dxa"/>
            <w:gridSpan w:val="3"/>
          </w:tcPr>
          <w:p w:rsidR="00B77590" w:rsidRDefault="00B77590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3206" w:type="dxa"/>
            <w:gridSpan w:val="3"/>
          </w:tcPr>
          <w:p w:rsidR="00B77590" w:rsidRDefault="00B77590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</w:tr>
      <w:tr w:rsidR="00B77590" w:rsidTr="00396BF8">
        <w:tc>
          <w:tcPr>
            <w:tcW w:w="3775" w:type="dxa"/>
            <w:gridSpan w:val="3"/>
            <w:tcBorders>
              <w:bottom w:val="single" w:sz="4" w:space="0" w:color="auto"/>
            </w:tcBorders>
          </w:tcPr>
          <w:p w:rsidR="00B77590" w:rsidRDefault="00B77590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Reading (Informational)</w:t>
            </w:r>
          </w:p>
        </w:tc>
        <w:tc>
          <w:tcPr>
            <w:tcW w:w="2672" w:type="dxa"/>
            <w:gridSpan w:val="4"/>
          </w:tcPr>
          <w:p w:rsidR="00B77590" w:rsidRDefault="00B77590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3297" w:type="dxa"/>
            <w:gridSpan w:val="3"/>
          </w:tcPr>
          <w:p w:rsidR="00B77590" w:rsidRDefault="00B77590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3206" w:type="dxa"/>
            <w:gridSpan w:val="3"/>
          </w:tcPr>
          <w:p w:rsidR="00B77590" w:rsidRDefault="00B77590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</w:tr>
      <w:tr w:rsidR="00753D23" w:rsidTr="00101FB8">
        <w:tc>
          <w:tcPr>
            <w:tcW w:w="3775" w:type="dxa"/>
            <w:gridSpan w:val="3"/>
          </w:tcPr>
          <w:p w:rsidR="00753D23" w:rsidRDefault="00753D23" w:rsidP="00396BF8">
            <w:pPr>
              <w:jc w:val="center"/>
              <w:rPr>
                <w:sz w:val="28"/>
              </w:rPr>
            </w:pPr>
          </w:p>
        </w:tc>
        <w:tc>
          <w:tcPr>
            <w:tcW w:w="1336" w:type="dxa"/>
            <w:gridSpan w:val="2"/>
          </w:tcPr>
          <w:p w:rsidR="00753D23" w:rsidRDefault="00753D23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/20</w:t>
            </w:r>
          </w:p>
        </w:tc>
        <w:tc>
          <w:tcPr>
            <w:tcW w:w="1336" w:type="dxa"/>
            <w:gridSpan w:val="2"/>
          </w:tcPr>
          <w:p w:rsidR="00753D23" w:rsidRDefault="00753D23" w:rsidP="00753D23">
            <w:pPr>
              <w:rPr>
                <w:sz w:val="28"/>
              </w:rPr>
            </w:pPr>
            <w:r w:rsidRPr="00753D23">
              <w:t>Date:</w:t>
            </w:r>
          </w:p>
        </w:tc>
        <w:tc>
          <w:tcPr>
            <w:tcW w:w="1648" w:type="dxa"/>
          </w:tcPr>
          <w:p w:rsidR="00753D23" w:rsidRDefault="00753D23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/20</w:t>
            </w:r>
          </w:p>
        </w:tc>
        <w:tc>
          <w:tcPr>
            <w:tcW w:w="1649" w:type="dxa"/>
            <w:gridSpan w:val="2"/>
          </w:tcPr>
          <w:p w:rsidR="00753D23" w:rsidRDefault="00753D23" w:rsidP="00753D23">
            <w:pPr>
              <w:rPr>
                <w:sz w:val="28"/>
              </w:rPr>
            </w:pPr>
            <w:r w:rsidRPr="00753D23">
              <w:t>Date:</w:t>
            </w:r>
          </w:p>
        </w:tc>
        <w:tc>
          <w:tcPr>
            <w:tcW w:w="1603" w:type="dxa"/>
            <w:gridSpan w:val="2"/>
          </w:tcPr>
          <w:p w:rsidR="00753D23" w:rsidRDefault="00753D23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/20</w:t>
            </w:r>
          </w:p>
        </w:tc>
        <w:tc>
          <w:tcPr>
            <w:tcW w:w="1603" w:type="dxa"/>
          </w:tcPr>
          <w:p w:rsidR="00753D23" w:rsidRDefault="00753D23" w:rsidP="00753D23">
            <w:pPr>
              <w:rPr>
                <w:sz w:val="28"/>
              </w:rPr>
            </w:pPr>
            <w:r w:rsidRPr="00753D23">
              <w:t>Date:</w:t>
            </w:r>
          </w:p>
        </w:tc>
      </w:tr>
    </w:tbl>
    <w:p w:rsidR="00B77590" w:rsidRDefault="00B77590" w:rsidP="00B77590">
      <w:pPr>
        <w:spacing w:after="0" w:line="240" w:lineRule="auto"/>
        <w:jc w:val="center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656"/>
        <w:gridCol w:w="1989"/>
        <w:gridCol w:w="2362"/>
        <w:gridCol w:w="573"/>
        <w:gridCol w:w="2555"/>
        <w:gridCol w:w="2439"/>
        <w:gridCol w:w="573"/>
      </w:tblGrid>
      <w:tr w:rsidR="00B77590" w:rsidRPr="00C950D1" w:rsidTr="00396BF8">
        <w:tc>
          <w:tcPr>
            <w:tcW w:w="2459" w:type="dxa"/>
            <w:gridSpan w:val="2"/>
            <w:shd w:val="clear" w:color="auto" w:fill="FFE599" w:themeFill="accent4" w:themeFillTint="66"/>
          </w:tcPr>
          <w:p w:rsidR="00B77590" w:rsidRPr="00C950D1" w:rsidRDefault="00B77590" w:rsidP="00396BF8">
            <w:pPr>
              <w:jc w:val="center"/>
              <w:rPr>
                <w:b/>
                <w:sz w:val="24"/>
                <w:szCs w:val="24"/>
              </w:rPr>
            </w:pPr>
            <w:r w:rsidRPr="00C950D1">
              <w:rPr>
                <w:b/>
                <w:sz w:val="24"/>
                <w:szCs w:val="24"/>
              </w:rPr>
              <w:t>Beginning of Year</w:t>
            </w:r>
          </w:p>
        </w:tc>
        <w:tc>
          <w:tcPr>
            <w:tcW w:w="1989" w:type="dxa"/>
            <w:shd w:val="clear" w:color="auto" w:fill="FFE599" w:themeFill="accent4" w:themeFillTint="66"/>
          </w:tcPr>
          <w:p w:rsidR="00B77590" w:rsidRPr="00C950D1" w:rsidRDefault="00B77590" w:rsidP="00396BF8">
            <w:pPr>
              <w:jc w:val="center"/>
              <w:rPr>
                <w:b/>
                <w:sz w:val="24"/>
                <w:szCs w:val="24"/>
              </w:rPr>
            </w:pPr>
            <w:r w:rsidRPr="00C950D1">
              <w:rPr>
                <w:b/>
                <w:sz w:val="24"/>
                <w:szCs w:val="24"/>
              </w:rPr>
              <w:t>Growth</w:t>
            </w:r>
          </w:p>
        </w:tc>
        <w:tc>
          <w:tcPr>
            <w:tcW w:w="2935" w:type="dxa"/>
            <w:gridSpan w:val="2"/>
            <w:shd w:val="clear" w:color="auto" w:fill="FFE599" w:themeFill="accent4" w:themeFillTint="66"/>
          </w:tcPr>
          <w:p w:rsidR="00B77590" w:rsidRPr="00C950D1" w:rsidRDefault="00B77590" w:rsidP="00396BF8">
            <w:pPr>
              <w:jc w:val="center"/>
              <w:rPr>
                <w:b/>
                <w:sz w:val="24"/>
                <w:szCs w:val="24"/>
              </w:rPr>
            </w:pPr>
            <w:r w:rsidRPr="00C950D1">
              <w:rPr>
                <w:b/>
                <w:sz w:val="24"/>
                <w:szCs w:val="24"/>
              </w:rPr>
              <w:t>Middle of Year</w:t>
            </w:r>
          </w:p>
        </w:tc>
        <w:tc>
          <w:tcPr>
            <w:tcW w:w="2555" w:type="dxa"/>
            <w:shd w:val="clear" w:color="auto" w:fill="FFE599" w:themeFill="accent4" w:themeFillTint="66"/>
          </w:tcPr>
          <w:p w:rsidR="00B77590" w:rsidRPr="00C950D1" w:rsidRDefault="00B77590" w:rsidP="00396BF8">
            <w:pPr>
              <w:jc w:val="center"/>
              <w:rPr>
                <w:b/>
                <w:sz w:val="24"/>
                <w:szCs w:val="24"/>
              </w:rPr>
            </w:pPr>
            <w:r w:rsidRPr="00C950D1">
              <w:rPr>
                <w:b/>
                <w:sz w:val="24"/>
                <w:szCs w:val="24"/>
              </w:rPr>
              <w:t>Growth</w:t>
            </w:r>
          </w:p>
        </w:tc>
        <w:tc>
          <w:tcPr>
            <w:tcW w:w="3012" w:type="dxa"/>
            <w:gridSpan w:val="2"/>
            <w:shd w:val="clear" w:color="auto" w:fill="FFE599" w:themeFill="accent4" w:themeFillTint="66"/>
          </w:tcPr>
          <w:p w:rsidR="00B77590" w:rsidRPr="00C950D1" w:rsidRDefault="00B77590" w:rsidP="00396BF8">
            <w:pPr>
              <w:jc w:val="center"/>
              <w:rPr>
                <w:b/>
                <w:sz w:val="24"/>
                <w:szCs w:val="24"/>
              </w:rPr>
            </w:pPr>
            <w:r w:rsidRPr="00C950D1">
              <w:rPr>
                <w:b/>
                <w:sz w:val="24"/>
                <w:szCs w:val="24"/>
              </w:rPr>
              <w:t>End of Year</w:t>
            </w:r>
          </w:p>
        </w:tc>
      </w:tr>
      <w:tr w:rsidR="00B77590" w:rsidRPr="00C950D1" w:rsidTr="00396BF8">
        <w:tc>
          <w:tcPr>
            <w:tcW w:w="1803" w:type="dxa"/>
            <w:shd w:val="clear" w:color="auto" w:fill="C5E0B3" w:themeFill="accent6" w:themeFillTint="66"/>
          </w:tcPr>
          <w:p w:rsidR="00B77590" w:rsidRPr="00CE27D5" w:rsidRDefault="00B77590" w:rsidP="00396BF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Pr="00CE27D5">
              <w:rPr>
                <w:b/>
                <w:sz w:val="24"/>
                <w:szCs w:val="24"/>
              </w:rPr>
              <w:t xml:space="preserve"> points</w:t>
            </w:r>
          </w:p>
        </w:tc>
        <w:tc>
          <w:tcPr>
            <w:tcW w:w="656" w:type="dxa"/>
            <w:vMerge w:val="restart"/>
            <w:shd w:val="clear" w:color="auto" w:fill="C5E0B3" w:themeFill="accent6" w:themeFillTint="66"/>
            <w:textDirection w:val="tbRl"/>
            <w:vAlign w:val="center"/>
          </w:tcPr>
          <w:p w:rsidR="00B77590" w:rsidRPr="00383565" w:rsidRDefault="00B77590" w:rsidP="00396BF8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383565">
              <w:rPr>
                <w:b/>
                <w:sz w:val="24"/>
                <w:szCs w:val="24"/>
              </w:rPr>
              <w:t>AN</w:t>
            </w:r>
          </w:p>
        </w:tc>
        <w:tc>
          <w:tcPr>
            <w:tcW w:w="1989" w:type="dxa"/>
            <w:shd w:val="clear" w:color="auto" w:fill="9CC2E5" w:themeFill="accent1" w:themeFillTint="99"/>
          </w:tcPr>
          <w:p w:rsidR="00B77590" w:rsidRPr="00C950D1" w:rsidRDefault="00B77590" w:rsidP="00396BF8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Well-Below Typical Progress</w:t>
            </w:r>
          </w:p>
        </w:tc>
        <w:tc>
          <w:tcPr>
            <w:tcW w:w="2362" w:type="dxa"/>
            <w:shd w:val="clear" w:color="auto" w:fill="9CC2E5" w:themeFill="accent1" w:themeFillTint="99"/>
          </w:tcPr>
          <w:p w:rsidR="00B77590" w:rsidRPr="00C950D1" w:rsidRDefault="00B77590" w:rsidP="00396B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>
              <w:rPr>
                <w:b/>
                <w:sz w:val="24"/>
                <w:szCs w:val="24"/>
              </w:rPr>
              <w:t>0</w:t>
            </w:r>
            <w:r w:rsidRPr="00CE27D5"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point more than BOY</w:t>
            </w:r>
          </w:p>
        </w:tc>
        <w:tc>
          <w:tcPr>
            <w:tcW w:w="573" w:type="dxa"/>
            <w:vMerge w:val="restart"/>
            <w:shd w:val="clear" w:color="auto" w:fill="9CC2E5" w:themeFill="accent1" w:themeFillTint="99"/>
            <w:textDirection w:val="tbRl"/>
          </w:tcPr>
          <w:p w:rsidR="00B77590" w:rsidRPr="00383565" w:rsidRDefault="00B77590" w:rsidP="00396BF8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383565">
              <w:rPr>
                <w:b/>
                <w:sz w:val="24"/>
                <w:szCs w:val="24"/>
              </w:rPr>
              <w:t>AN</w:t>
            </w:r>
          </w:p>
        </w:tc>
        <w:tc>
          <w:tcPr>
            <w:tcW w:w="2555" w:type="dxa"/>
            <w:shd w:val="clear" w:color="auto" w:fill="F092F2"/>
          </w:tcPr>
          <w:p w:rsidR="00B77590" w:rsidRPr="00C950D1" w:rsidRDefault="00B77590" w:rsidP="00396BF8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Well-Below Typical Progress</w:t>
            </w:r>
          </w:p>
        </w:tc>
        <w:tc>
          <w:tcPr>
            <w:tcW w:w="2439" w:type="dxa"/>
            <w:shd w:val="clear" w:color="auto" w:fill="F092F2"/>
          </w:tcPr>
          <w:p w:rsidR="00B77590" w:rsidRPr="00C950D1" w:rsidRDefault="00B77590" w:rsidP="00396B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>
              <w:rPr>
                <w:b/>
                <w:sz w:val="24"/>
                <w:szCs w:val="24"/>
              </w:rPr>
              <w:t xml:space="preserve">0-1 </w:t>
            </w:r>
            <w:r>
              <w:rPr>
                <w:sz w:val="24"/>
                <w:szCs w:val="24"/>
              </w:rPr>
              <w:t>points more than BOY</w:t>
            </w:r>
          </w:p>
        </w:tc>
        <w:tc>
          <w:tcPr>
            <w:tcW w:w="573" w:type="dxa"/>
            <w:vMerge w:val="restart"/>
            <w:shd w:val="clear" w:color="auto" w:fill="F092F2"/>
            <w:textDirection w:val="tbRl"/>
          </w:tcPr>
          <w:p w:rsidR="00B77590" w:rsidRPr="00383565" w:rsidRDefault="00B77590" w:rsidP="00396BF8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383565">
              <w:rPr>
                <w:b/>
                <w:sz w:val="24"/>
                <w:szCs w:val="24"/>
              </w:rPr>
              <w:t>AN</w:t>
            </w:r>
          </w:p>
        </w:tc>
      </w:tr>
      <w:tr w:rsidR="00B77590" w:rsidRPr="00C950D1" w:rsidTr="00396BF8">
        <w:tc>
          <w:tcPr>
            <w:tcW w:w="1803" w:type="dxa"/>
            <w:shd w:val="clear" w:color="auto" w:fill="C5E0B3" w:themeFill="accent6" w:themeFillTint="66"/>
          </w:tcPr>
          <w:p w:rsidR="00B77590" w:rsidRPr="00CE27D5" w:rsidRDefault="00B77590" w:rsidP="00396BF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5-7 </w:t>
            </w:r>
            <w:r w:rsidRPr="00CE27D5">
              <w:rPr>
                <w:b/>
                <w:sz w:val="24"/>
                <w:szCs w:val="24"/>
              </w:rPr>
              <w:t>points</w:t>
            </w:r>
          </w:p>
        </w:tc>
        <w:tc>
          <w:tcPr>
            <w:tcW w:w="656" w:type="dxa"/>
            <w:vMerge/>
            <w:shd w:val="clear" w:color="auto" w:fill="C5E0B3" w:themeFill="accent6" w:themeFillTint="66"/>
            <w:vAlign w:val="center"/>
          </w:tcPr>
          <w:p w:rsidR="00B77590" w:rsidRPr="00383565" w:rsidRDefault="00B77590" w:rsidP="00396BF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9" w:type="dxa"/>
            <w:shd w:val="clear" w:color="auto" w:fill="9CC2E5" w:themeFill="accent1" w:themeFillTint="99"/>
          </w:tcPr>
          <w:p w:rsidR="00B77590" w:rsidRPr="00C950D1" w:rsidRDefault="00B77590" w:rsidP="00396BF8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Below Typical Progress</w:t>
            </w:r>
          </w:p>
        </w:tc>
        <w:tc>
          <w:tcPr>
            <w:tcW w:w="2362" w:type="dxa"/>
            <w:shd w:val="clear" w:color="auto" w:fill="9CC2E5" w:themeFill="accent1" w:themeFillTint="99"/>
          </w:tcPr>
          <w:p w:rsidR="00B77590" w:rsidRPr="00C950D1" w:rsidRDefault="00B77590" w:rsidP="00396B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>
              <w:rPr>
                <w:b/>
                <w:sz w:val="24"/>
                <w:szCs w:val="24"/>
              </w:rPr>
              <w:t xml:space="preserve">1 </w:t>
            </w:r>
            <w:r>
              <w:rPr>
                <w:sz w:val="24"/>
                <w:szCs w:val="24"/>
              </w:rPr>
              <w:t>point more than BOY</w:t>
            </w:r>
          </w:p>
        </w:tc>
        <w:tc>
          <w:tcPr>
            <w:tcW w:w="573" w:type="dxa"/>
            <w:vMerge/>
            <w:shd w:val="clear" w:color="auto" w:fill="9CC2E5" w:themeFill="accent1" w:themeFillTint="99"/>
            <w:textDirection w:val="tbRl"/>
          </w:tcPr>
          <w:p w:rsidR="00B77590" w:rsidRPr="00383565" w:rsidRDefault="00B77590" w:rsidP="00396BF8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5" w:type="dxa"/>
            <w:shd w:val="clear" w:color="auto" w:fill="F092F2"/>
          </w:tcPr>
          <w:p w:rsidR="00B77590" w:rsidRPr="00C950D1" w:rsidRDefault="00B77590" w:rsidP="00396BF8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Below Typical Progress</w:t>
            </w:r>
          </w:p>
        </w:tc>
        <w:tc>
          <w:tcPr>
            <w:tcW w:w="2439" w:type="dxa"/>
            <w:shd w:val="clear" w:color="auto" w:fill="F092F2"/>
          </w:tcPr>
          <w:p w:rsidR="00B77590" w:rsidRPr="00C950D1" w:rsidRDefault="00B77590" w:rsidP="00396B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>
              <w:rPr>
                <w:b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points more than BOY</w:t>
            </w:r>
          </w:p>
        </w:tc>
        <w:tc>
          <w:tcPr>
            <w:tcW w:w="573" w:type="dxa"/>
            <w:vMerge/>
            <w:shd w:val="clear" w:color="auto" w:fill="F092F2"/>
            <w:textDirection w:val="tbRl"/>
          </w:tcPr>
          <w:p w:rsidR="00B77590" w:rsidRPr="00383565" w:rsidRDefault="00B77590" w:rsidP="00396BF8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</w:p>
        </w:tc>
      </w:tr>
      <w:tr w:rsidR="00B77590" w:rsidRPr="00C950D1" w:rsidTr="00396BF8">
        <w:tc>
          <w:tcPr>
            <w:tcW w:w="1803" w:type="dxa"/>
            <w:shd w:val="clear" w:color="auto" w:fill="C5E0B3" w:themeFill="accent6" w:themeFillTint="66"/>
          </w:tcPr>
          <w:p w:rsidR="00B77590" w:rsidRPr="00CE27D5" w:rsidRDefault="00B77590" w:rsidP="00396BF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8-12</w:t>
            </w:r>
            <w:r w:rsidRPr="00CE27D5">
              <w:rPr>
                <w:b/>
                <w:sz w:val="24"/>
                <w:szCs w:val="24"/>
              </w:rPr>
              <w:t xml:space="preserve"> points</w:t>
            </w:r>
          </w:p>
        </w:tc>
        <w:tc>
          <w:tcPr>
            <w:tcW w:w="656" w:type="dxa"/>
            <w:vMerge w:val="restart"/>
            <w:shd w:val="clear" w:color="auto" w:fill="C5E0B3" w:themeFill="accent6" w:themeFillTint="66"/>
            <w:textDirection w:val="tbRl"/>
            <w:vAlign w:val="center"/>
          </w:tcPr>
          <w:p w:rsidR="00B77590" w:rsidRPr="00383565" w:rsidRDefault="00B77590" w:rsidP="00396BF8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383565">
              <w:rPr>
                <w:b/>
                <w:sz w:val="24"/>
                <w:szCs w:val="24"/>
              </w:rPr>
              <w:t>AY</w:t>
            </w:r>
          </w:p>
        </w:tc>
        <w:tc>
          <w:tcPr>
            <w:tcW w:w="1989" w:type="dxa"/>
            <w:shd w:val="clear" w:color="auto" w:fill="9CC2E5" w:themeFill="accent1" w:themeFillTint="99"/>
          </w:tcPr>
          <w:p w:rsidR="00B77590" w:rsidRPr="00C950D1" w:rsidRDefault="00B77590" w:rsidP="00396BF8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Typical Progress</w:t>
            </w:r>
          </w:p>
        </w:tc>
        <w:tc>
          <w:tcPr>
            <w:tcW w:w="2362" w:type="dxa"/>
            <w:shd w:val="clear" w:color="auto" w:fill="9CC2E5" w:themeFill="accent1" w:themeFillTint="99"/>
          </w:tcPr>
          <w:p w:rsidR="00B77590" w:rsidRPr="00390380" w:rsidRDefault="00B77590" w:rsidP="00396B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>
              <w:rPr>
                <w:b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points more than BOY; or has reached </w:t>
            </w:r>
            <w:r>
              <w:rPr>
                <w:b/>
                <w:sz w:val="24"/>
                <w:szCs w:val="24"/>
              </w:rPr>
              <w:t xml:space="preserve">Approaching Target </w:t>
            </w:r>
            <w:r>
              <w:rPr>
                <w:sz w:val="24"/>
                <w:szCs w:val="24"/>
              </w:rPr>
              <w:t>for 3/4 categories.</w:t>
            </w:r>
          </w:p>
        </w:tc>
        <w:tc>
          <w:tcPr>
            <w:tcW w:w="573" w:type="dxa"/>
            <w:vMerge w:val="restart"/>
            <w:shd w:val="clear" w:color="auto" w:fill="9CC2E5" w:themeFill="accent1" w:themeFillTint="99"/>
            <w:textDirection w:val="tbRl"/>
          </w:tcPr>
          <w:p w:rsidR="00B77590" w:rsidRPr="00383565" w:rsidRDefault="00B77590" w:rsidP="00396BF8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383565">
              <w:rPr>
                <w:b/>
                <w:sz w:val="24"/>
                <w:szCs w:val="24"/>
              </w:rPr>
              <w:t>AY</w:t>
            </w:r>
          </w:p>
        </w:tc>
        <w:tc>
          <w:tcPr>
            <w:tcW w:w="2555" w:type="dxa"/>
            <w:shd w:val="clear" w:color="auto" w:fill="F092F2"/>
          </w:tcPr>
          <w:p w:rsidR="00B77590" w:rsidRPr="00C950D1" w:rsidRDefault="00B77590" w:rsidP="00396BF8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Typical Progress</w:t>
            </w:r>
          </w:p>
        </w:tc>
        <w:tc>
          <w:tcPr>
            <w:tcW w:w="2439" w:type="dxa"/>
            <w:shd w:val="clear" w:color="auto" w:fill="F092F2"/>
          </w:tcPr>
          <w:p w:rsidR="00B77590" w:rsidRPr="00C950D1" w:rsidRDefault="00B77590" w:rsidP="00396B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 w:rsidRPr="007A08D0">
              <w:rPr>
                <w:b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points more than BOY; or has reached </w:t>
            </w:r>
            <w:r>
              <w:rPr>
                <w:b/>
                <w:sz w:val="24"/>
                <w:szCs w:val="24"/>
              </w:rPr>
              <w:t xml:space="preserve">At Target </w:t>
            </w:r>
            <w:r>
              <w:rPr>
                <w:sz w:val="24"/>
                <w:szCs w:val="24"/>
              </w:rPr>
              <w:t>for 3/4 categories.</w:t>
            </w:r>
          </w:p>
        </w:tc>
        <w:tc>
          <w:tcPr>
            <w:tcW w:w="573" w:type="dxa"/>
            <w:vMerge w:val="restart"/>
            <w:shd w:val="clear" w:color="auto" w:fill="F092F2"/>
            <w:textDirection w:val="tbRl"/>
          </w:tcPr>
          <w:p w:rsidR="00B77590" w:rsidRPr="00383565" w:rsidRDefault="00B77590" w:rsidP="00396BF8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383565">
              <w:rPr>
                <w:b/>
                <w:sz w:val="24"/>
                <w:szCs w:val="24"/>
              </w:rPr>
              <w:t>AY</w:t>
            </w:r>
          </w:p>
        </w:tc>
      </w:tr>
      <w:tr w:rsidR="00B77590" w:rsidRPr="00C950D1" w:rsidTr="00396BF8">
        <w:tc>
          <w:tcPr>
            <w:tcW w:w="1803" w:type="dxa"/>
            <w:shd w:val="clear" w:color="auto" w:fill="C5E0B3" w:themeFill="accent6" w:themeFillTint="66"/>
          </w:tcPr>
          <w:p w:rsidR="00B77590" w:rsidRPr="00CE27D5" w:rsidRDefault="00B77590" w:rsidP="00396BF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13-16</w:t>
            </w:r>
            <w:r w:rsidRPr="00CE27D5">
              <w:rPr>
                <w:b/>
                <w:sz w:val="24"/>
                <w:szCs w:val="24"/>
              </w:rPr>
              <w:t xml:space="preserve"> points</w:t>
            </w:r>
          </w:p>
        </w:tc>
        <w:tc>
          <w:tcPr>
            <w:tcW w:w="656" w:type="dxa"/>
            <w:vMerge/>
            <w:shd w:val="clear" w:color="auto" w:fill="C5E0B3" w:themeFill="accent6" w:themeFillTint="66"/>
            <w:vAlign w:val="center"/>
          </w:tcPr>
          <w:p w:rsidR="00B77590" w:rsidRPr="00383565" w:rsidRDefault="00B77590" w:rsidP="00396BF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9" w:type="dxa"/>
            <w:shd w:val="clear" w:color="auto" w:fill="9CC2E5" w:themeFill="accent1" w:themeFillTint="99"/>
          </w:tcPr>
          <w:p w:rsidR="00B77590" w:rsidRPr="00C950D1" w:rsidRDefault="00B77590" w:rsidP="00396BF8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Above Typical Progress</w:t>
            </w:r>
          </w:p>
        </w:tc>
        <w:tc>
          <w:tcPr>
            <w:tcW w:w="2362" w:type="dxa"/>
            <w:shd w:val="clear" w:color="auto" w:fill="9CC2E5" w:themeFill="accent1" w:themeFillTint="99"/>
          </w:tcPr>
          <w:p w:rsidR="00B77590" w:rsidRPr="00C950D1" w:rsidRDefault="00B77590" w:rsidP="00396B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 w:rsidRPr="0051335F">
              <w:rPr>
                <w:b/>
                <w:sz w:val="24"/>
                <w:szCs w:val="24"/>
              </w:rPr>
              <w:t xml:space="preserve">3 </w:t>
            </w:r>
            <w:r>
              <w:rPr>
                <w:sz w:val="24"/>
                <w:szCs w:val="24"/>
              </w:rPr>
              <w:t>points more than BOY</w:t>
            </w:r>
            <w:r w:rsidRPr="00C950D1">
              <w:rPr>
                <w:sz w:val="24"/>
                <w:szCs w:val="24"/>
              </w:rPr>
              <w:t xml:space="preserve">; </w:t>
            </w:r>
            <w:r>
              <w:rPr>
                <w:sz w:val="24"/>
                <w:szCs w:val="24"/>
              </w:rPr>
              <w:t xml:space="preserve">or </w:t>
            </w:r>
            <w:r w:rsidRPr="00C950D1">
              <w:rPr>
                <w:sz w:val="24"/>
                <w:szCs w:val="24"/>
              </w:rPr>
              <w:t xml:space="preserve">has reached </w:t>
            </w:r>
            <w:r>
              <w:rPr>
                <w:b/>
                <w:sz w:val="24"/>
                <w:szCs w:val="24"/>
              </w:rPr>
              <w:t>Target</w:t>
            </w:r>
            <w:r w:rsidRPr="00C950D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for 5/6 categories. </w:t>
            </w:r>
          </w:p>
        </w:tc>
        <w:tc>
          <w:tcPr>
            <w:tcW w:w="573" w:type="dxa"/>
            <w:vMerge/>
            <w:shd w:val="clear" w:color="auto" w:fill="9CC2E5" w:themeFill="accent1" w:themeFillTint="99"/>
          </w:tcPr>
          <w:p w:rsidR="00B77590" w:rsidRPr="00C950D1" w:rsidRDefault="00B77590" w:rsidP="00396BF8">
            <w:pPr>
              <w:rPr>
                <w:sz w:val="24"/>
                <w:szCs w:val="24"/>
              </w:rPr>
            </w:pPr>
          </w:p>
        </w:tc>
        <w:tc>
          <w:tcPr>
            <w:tcW w:w="2555" w:type="dxa"/>
            <w:shd w:val="clear" w:color="auto" w:fill="F092F2"/>
          </w:tcPr>
          <w:p w:rsidR="00B77590" w:rsidRPr="00C950D1" w:rsidRDefault="00B77590" w:rsidP="00396BF8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Above Typical Progress</w:t>
            </w:r>
          </w:p>
        </w:tc>
        <w:tc>
          <w:tcPr>
            <w:tcW w:w="2439" w:type="dxa"/>
            <w:shd w:val="clear" w:color="auto" w:fill="F092F2"/>
          </w:tcPr>
          <w:p w:rsidR="00B77590" w:rsidRPr="00C950D1" w:rsidRDefault="00B77590" w:rsidP="00396B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Student scored 4 points more than BOY</w:t>
            </w:r>
            <w:r w:rsidRPr="00C950D1">
              <w:rPr>
                <w:sz w:val="24"/>
                <w:szCs w:val="24"/>
              </w:rPr>
              <w:t xml:space="preserve">; </w:t>
            </w:r>
            <w:r>
              <w:rPr>
                <w:sz w:val="24"/>
                <w:szCs w:val="24"/>
              </w:rPr>
              <w:t xml:space="preserve">or </w:t>
            </w:r>
            <w:r w:rsidRPr="00C950D1">
              <w:rPr>
                <w:sz w:val="24"/>
                <w:szCs w:val="24"/>
              </w:rPr>
              <w:t xml:space="preserve">has reached </w:t>
            </w:r>
            <w:r>
              <w:rPr>
                <w:b/>
                <w:sz w:val="24"/>
                <w:szCs w:val="24"/>
              </w:rPr>
              <w:t>At Target</w:t>
            </w:r>
            <w:r w:rsidRPr="00C950D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for all categories.</w:t>
            </w:r>
          </w:p>
        </w:tc>
        <w:tc>
          <w:tcPr>
            <w:tcW w:w="573" w:type="dxa"/>
            <w:vMerge/>
          </w:tcPr>
          <w:p w:rsidR="00B77590" w:rsidRPr="00C950D1" w:rsidRDefault="00B77590" w:rsidP="00396BF8">
            <w:pPr>
              <w:rPr>
                <w:sz w:val="24"/>
                <w:szCs w:val="24"/>
              </w:rPr>
            </w:pPr>
          </w:p>
        </w:tc>
      </w:tr>
    </w:tbl>
    <w:p w:rsidR="00FE3B38" w:rsidRDefault="00FE3B38"/>
    <w:sectPr w:rsidR="00FE3B38" w:rsidSect="008261B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0879" w:rsidRDefault="00DB0879" w:rsidP="00C024F8">
      <w:pPr>
        <w:spacing w:after="0" w:line="240" w:lineRule="auto"/>
      </w:pPr>
      <w:r>
        <w:separator/>
      </w:r>
    </w:p>
  </w:endnote>
  <w:endnote w:type="continuationSeparator" w:id="0">
    <w:p w:rsidR="00DB0879" w:rsidRDefault="00DB0879" w:rsidP="00C02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2DC9" w:rsidRDefault="00042DC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6772" w:rsidRDefault="00911456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bottomMargin">
                <wp:posOffset>246662</wp:posOffset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1456" w:rsidRDefault="00911456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 xml:space="preserve">BOY Dates: </w:t>
                            </w:r>
                            <w: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ab/>
                              <w:t xml:space="preserve">MOY Dates: </w:t>
                            </w:r>
                            <w: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ab/>
                              <w:t xml:space="preserve">EOY Dates: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55" o:spid="_x0000_s1026" style="position:absolute;margin-left:0;margin-top:19.4pt;width:468pt;height:21.6pt;z-index:251659264;mso-position-horizontal:center;mso-position-horizontal-relative:margin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">
              <v:rect id="Rectangle 156" o:spid="_x0000_s1027" style="position:absolute;width:59436;height:27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M0WcQA&#10;AADcAAAADwAAAGRycy9kb3ducmV2LnhtbERP22rCQBB9F/yHZQRfRDcVDRJdRSqC0lLwhq9DdkyC&#10;2dmYXTX167uFQt/mcK4zWzSmFA+qXWFZwdsgAkGcWl1wpuB4WPcnIJxH1lhaJgXf5GAxb7dmmGj7&#10;5B099j4TIYRdggpy76tESpfmZNANbEUcuIutDfoA60zqGp8h3JRyGEWxNFhwaMixovec0uv+bhTc&#10;RhPeHj+G8ae/nF+v86l3GK++lOp2muUUhKfG/4v/3Bsd5o9j+H0mXCD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jNFnEAAAA3AAAAA8AAAAAAAAAAAAAAAAAmAIAAGRycy9k&#10;b3ducmV2LnhtbFBLBQYAAAAABAAEAPUAAACJAw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2286;width:53530;height:2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xjN8IA&#10;AADcAAAADwAAAGRycy9kb3ducmV2LnhtbERP3WrCMBS+H/gO4Qi7m6mCm1SjiJuwK9mcD3Bojm21&#10;OalJ2mY+/TIY7O58fL9ntYmmET05X1tWMJ1kIIgLq2suFZy+9k8LED4ga2wsk4Jv8rBZjx5WmGs7&#10;8Cf1x1CKFMI+RwVVCG0upS8qMugntiVO3Nk6gyFBV0rtcEjhppGzLHuWBmtODRW2tKuouB47o+Cj&#10;10XoZsPr/ZDdYnd/O1xc7JR6HMftEkSgGP7Ff+53nebPX+D3mXSBX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HGM3wgAAANwAAAAPAAAAAAAAAAAAAAAAAJgCAABkcnMvZG93&#10;bnJldi54bWxQSwUGAAAAAAQABAD1AAAAhwMAAAAA&#10;" filled="f" stroked="f" strokeweight=".5pt">
                <v:textbox style="mso-fit-shape-to-text:t" inset="0,,0">
                  <w:txbxContent>
                    <w:p w:rsidR="00911456" w:rsidRDefault="00911456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</w:pPr>
                      <w: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 xml:space="preserve">BOY Dates: </w:t>
                      </w:r>
                      <w: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ab/>
                        <w:t xml:space="preserve">MOY Dates: </w:t>
                      </w:r>
                      <w: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ab/>
                        <w:t xml:space="preserve">EOY Dates: </w:t>
                      </w:r>
                    </w:p>
                  </w:txbxContent>
                </v:textbox>
              </v:shape>
              <w10:wrap anchorx="margin" anchory="margin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2DC9" w:rsidRDefault="00042DC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0879" w:rsidRDefault="00DB0879" w:rsidP="00C024F8">
      <w:pPr>
        <w:spacing w:after="0" w:line="240" w:lineRule="auto"/>
      </w:pPr>
      <w:r>
        <w:separator/>
      </w:r>
    </w:p>
  </w:footnote>
  <w:footnote w:type="continuationSeparator" w:id="0">
    <w:p w:rsidR="00DB0879" w:rsidRDefault="00DB0879" w:rsidP="00C024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2DC9" w:rsidRDefault="00042DC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24F8" w:rsidRDefault="00753D23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5974080</wp:posOffset>
              </wp:positionH>
              <wp:positionV relativeFrom="paragraph">
                <wp:posOffset>129540</wp:posOffset>
              </wp:positionV>
              <wp:extent cx="3063240" cy="30480"/>
              <wp:effectExtent l="0" t="0" r="22860" b="2667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3063240" cy="3048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A2140F0" id="Straight Connector 1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0.4pt,10.2pt" to="711.6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" strokecolor="black [3200]" strokeweight=".5pt">
              <v:stroke joinstyle="miter"/>
            </v:line>
          </w:pict>
        </mc:Fallback>
      </mc:AlternateContent>
    </w:r>
    <w:r w:rsidR="002F3FCC">
      <w:t xml:space="preserve">Early Literacy Alternate </w:t>
    </w:r>
    <w:r w:rsidR="006B6014">
      <w:t>Assessment - 2</w:t>
    </w:r>
    <w:r w:rsidR="006B6014" w:rsidRPr="006B6014">
      <w:rPr>
        <w:vertAlign w:val="superscript"/>
      </w:rPr>
      <w:t>nd</w:t>
    </w:r>
    <w:r w:rsidR="006B6014">
      <w:t xml:space="preserve"> grade</w:t>
    </w:r>
    <w:r>
      <w:tab/>
    </w:r>
    <w:r>
      <w:tab/>
      <w:t>Name:</w:t>
    </w:r>
  </w:p>
  <w:p w:rsidR="002F3FCC" w:rsidRDefault="00042DC9">
    <w:pPr>
      <w:pStyle w:val="Header"/>
    </w:pPr>
    <w:r>
      <w:t xml:space="preserve">Utah State </w:t>
    </w:r>
    <w:r>
      <w:t>Board</w:t>
    </w:r>
    <w:bookmarkStart w:id="0" w:name="_GoBack"/>
    <w:bookmarkEnd w:id="0"/>
    <w:r w:rsidR="002F3FCC">
      <w:t xml:space="preserve"> of Education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2DC9" w:rsidRDefault="00042DC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FE53AE"/>
    <w:multiLevelType w:val="hybridMultilevel"/>
    <w:tmpl w:val="CBA28F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F5171"/>
    <w:multiLevelType w:val="hybridMultilevel"/>
    <w:tmpl w:val="4078BB8C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724A9"/>
    <w:multiLevelType w:val="hybridMultilevel"/>
    <w:tmpl w:val="4B5C9290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BF6A8B"/>
    <w:multiLevelType w:val="hybridMultilevel"/>
    <w:tmpl w:val="49083B26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780DD0"/>
    <w:multiLevelType w:val="hybridMultilevel"/>
    <w:tmpl w:val="5290C37E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340E5B"/>
    <w:multiLevelType w:val="hybridMultilevel"/>
    <w:tmpl w:val="E222B5D0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1220B4"/>
    <w:multiLevelType w:val="hybridMultilevel"/>
    <w:tmpl w:val="6A0E17C2"/>
    <w:lvl w:ilvl="0" w:tplc="6D6E8E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E2536E"/>
    <w:multiLevelType w:val="hybridMultilevel"/>
    <w:tmpl w:val="39F85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1D1B5C"/>
    <w:multiLevelType w:val="hybridMultilevel"/>
    <w:tmpl w:val="7898F694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5D19F7"/>
    <w:multiLevelType w:val="hybridMultilevel"/>
    <w:tmpl w:val="A5B6BC1A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893FE7"/>
    <w:multiLevelType w:val="hybridMultilevel"/>
    <w:tmpl w:val="8E0A8DA4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D95C77"/>
    <w:multiLevelType w:val="hybridMultilevel"/>
    <w:tmpl w:val="0F0C803A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51689A"/>
    <w:multiLevelType w:val="hybridMultilevel"/>
    <w:tmpl w:val="3C32CB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FC7ACB"/>
    <w:multiLevelType w:val="hybridMultilevel"/>
    <w:tmpl w:val="20CEC8EE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AF27CE"/>
    <w:multiLevelType w:val="hybridMultilevel"/>
    <w:tmpl w:val="62306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2"/>
  </w:num>
  <w:num w:numId="4">
    <w:abstractNumId w:val="14"/>
  </w:num>
  <w:num w:numId="5">
    <w:abstractNumId w:val="10"/>
  </w:num>
  <w:num w:numId="6">
    <w:abstractNumId w:val="1"/>
  </w:num>
  <w:num w:numId="7">
    <w:abstractNumId w:val="2"/>
  </w:num>
  <w:num w:numId="8">
    <w:abstractNumId w:val="3"/>
  </w:num>
  <w:num w:numId="9">
    <w:abstractNumId w:val="11"/>
  </w:num>
  <w:num w:numId="10">
    <w:abstractNumId w:val="8"/>
  </w:num>
  <w:num w:numId="11">
    <w:abstractNumId w:val="9"/>
  </w:num>
  <w:num w:numId="12">
    <w:abstractNumId w:val="4"/>
  </w:num>
  <w:num w:numId="13">
    <w:abstractNumId w:val="13"/>
  </w:num>
  <w:num w:numId="14">
    <w:abstractNumId w:val="5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1BB"/>
    <w:rsid w:val="00042DC9"/>
    <w:rsid w:val="001201C1"/>
    <w:rsid w:val="0018486A"/>
    <w:rsid w:val="0024260C"/>
    <w:rsid w:val="002F3FCC"/>
    <w:rsid w:val="003562F0"/>
    <w:rsid w:val="003747FE"/>
    <w:rsid w:val="00451D45"/>
    <w:rsid w:val="005F7326"/>
    <w:rsid w:val="00610C8B"/>
    <w:rsid w:val="00673BCD"/>
    <w:rsid w:val="006B6014"/>
    <w:rsid w:val="006C4880"/>
    <w:rsid w:val="006E25BA"/>
    <w:rsid w:val="00700855"/>
    <w:rsid w:val="00753D23"/>
    <w:rsid w:val="00781D72"/>
    <w:rsid w:val="007F6563"/>
    <w:rsid w:val="008261BB"/>
    <w:rsid w:val="008376F2"/>
    <w:rsid w:val="00911456"/>
    <w:rsid w:val="009A6772"/>
    <w:rsid w:val="009D5739"/>
    <w:rsid w:val="00AF43BD"/>
    <w:rsid w:val="00B77590"/>
    <w:rsid w:val="00C024F8"/>
    <w:rsid w:val="00C2113D"/>
    <w:rsid w:val="00CA15FB"/>
    <w:rsid w:val="00DA6DF7"/>
    <w:rsid w:val="00DB0879"/>
    <w:rsid w:val="00E333D5"/>
    <w:rsid w:val="00E73F0A"/>
    <w:rsid w:val="00EF7A90"/>
    <w:rsid w:val="00F90108"/>
    <w:rsid w:val="00FE3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5:chartTrackingRefBased/>
  <w15:docId w15:val="{E8F84DE7-9800-4EE6-A669-B6B3F0DE2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61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61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73BC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024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24F8"/>
  </w:style>
  <w:style w:type="paragraph" w:styleId="Footer">
    <w:name w:val="footer"/>
    <w:basedOn w:val="Normal"/>
    <w:link w:val="FooterChar"/>
    <w:uiPriority w:val="99"/>
    <w:unhideWhenUsed/>
    <w:rsid w:val="00C024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24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7F5FF3-55DF-4C3F-BFE7-4EB163B51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866</Words>
  <Characters>4939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Utah State Office of Education</Company>
  <LinksUpToDate>false</LinksUpToDate>
  <CharactersWithSpaces>5794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Fratto, Kim</dc:creator>
  <cp:keywords/>
  <dc:description/>
  <cp:lastModifiedBy>Bowman, Jessica</cp:lastModifiedBy>
  <cp:revision>3</cp:revision>
  <dcterms:created xsi:type="dcterms:W3CDTF">2016-01-29T05:55:00Z</dcterms:created>
  <dcterms:modified xsi:type="dcterms:W3CDTF">2016-08-16T19:44:00Z</dcterms:modified>
</cp:coreProperties>
</file>