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76ED8A" w14:textId="77777777" w:rsidR="00FE64F7" w:rsidRPr="00FE64F7" w:rsidRDefault="00FE64F7" w:rsidP="00FE64F7">
      <w:pPr>
        <w:spacing w:before="100" w:beforeAutospacing="1" w:after="100" w:afterAutospacing="1"/>
        <w:rPr>
          <w:rFonts w:ascii="Times New Roman" w:hAnsi="Times New Roman" w:cs="Times New Roman"/>
        </w:rPr>
      </w:pPr>
      <w:r w:rsidRPr="00FE64F7">
        <w:rPr>
          <w:rFonts w:ascii="Times New Roman" w:hAnsi="Times New Roman" w:cs="Times New Roman"/>
          <w:b/>
          <w:bCs/>
        </w:rPr>
        <w:t xml:space="preserve">Who qualifies to take the ELAA? </w:t>
      </w:r>
    </w:p>
    <w:p w14:paraId="7B83A996" w14:textId="77777777" w:rsidR="00FE64F7" w:rsidRPr="00FE64F7" w:rsidRDefault="00FE64F7" w:rsidP="00FE64F7">
      <w:pPr>
        <w:spacing w:before="100" w:beforeAutospacing="1" w:after="100" w:afterAutospacing="1"/>
        <w:rPr>
          <w:rFonts w:ascii="Times New Roman" w:hAnsi="Times New Roman" w:cs="Times New Roman"/>
        </w:rPr>
      </w:pPr>
      <w:r w:rsidRPr="00FE64F7">
        <w:rPr>
          <w:rFonts w:ascii="Times New Roman" w:hAnsi="Times New Roman" w:cs="Times New Roman"/>
        </w:rPr>
        <w:t>In Utah, DIBELS Next is required for all students in grades 1-3 as part of our K-3 Reading Initiatives.  For some students, DIBELS Next is not an appropriate measure for determining their reading proficiency. As such, the ELAA was developed as an alternate assessment to DIBELS Next for students with significant cognitive disabilities. The following factors must be met for a student to be eligible to take the ELAA: </w:t>
      </w:r>
    </w:p>
    <w:p w14:paraId="050DD343" w14:textId="77777777" w:rsidR="00FE64F7" w:rsidRPr="00FE64F7" w:rsidRDefault="00FE64F7" w:rsidP="00FE64F7">
      <w:pPr>
        <w:numPr>
          <w:ilvl w:val="0"/>
          <w:numId w:val="1"/>
        </w:numPr>
        <w:spacing w:before="100" w:beforeAutospacing="1" w:after="100" w:afterAutospacing="1"/>
        <w:rPr>
          <w:rFonts w:ascii="Times New Roman" w:eastAsia="Times New Roman" w:hAnsi="Times New Roman" w:cs="Times New Roman"/>
        </w:rPr>
      </w:pPr>
      <w:r w:rsidRPr="00FE64F7">
        <w:rPr>
          <w:rFonts w:ascii="Times New Roman" w:eastAsia="Times New Roman" w:hAnsi="Times New Roman" w:cs="Times New Roman"/>
        </w:rPr>
        <w:t>Student is in grade 1, 2 or 3; and</w:t>
      </w:r>
    </w:p>
    <w:p w14:paraId="7E6E56E0" w14:textId="77777777" w:rsidR="00FE64F7" w:rsidRPr="00FE64F7" w:rsidRDefault="00FE64F7" w:rsidP="00FE64F7">
      <w:pPr>
        <w:numPr>
          <w:ilvl w:val="0"/>
          <w:numId w:val="1"/>
        </w:numPr>
        <w:spacing w:before="100" w:beforeAutospacing="1" w:after="100" w:afterAutospacing="1"/>
        <w:rPr>
          <w:rFonts w:ascii="Times New Roman" w:eastAsia="Times New Roman" w:hAnsi="Times New Roman" w:cs="Times New Roman"/>
        </w:rPr>
      </w:pPr>
      <w:r w:rsidRPr="00FE64F7">
        <w:rPr>
          <w:rFonts w:ascii="Times New Roman" w:eastAsia="Times New Roman" w:hAnsi="Times New Roman" w:cs="Times New Roman"/>
        </w:rPr>
        <w:t>Student has a SCD that significantly impacts intellectual functioning and adaptive behavior; and</w:t>
      </w:r>
    </w:p>
    <w:p w14:paraId="6A07CFA6" w14:textId="77777777" w:rsidR="00FE64F7" w:rsidRPr="00FE64F7" w:rsidRDefault="00FE64F7" w:rsidP="00FE64F7">
      <w:pPr>
        <w:numPr>
          <w:ilvl w:val="0"/>
          <w:numId w:val="1"/>
        </w:numPr>
        <w:spacing w:before="100" w:beforeAutospacing="1" w:after="100" w:afterAutospacing="1"/>
        <w:rPr>
          <w:rFonts w:ascii="Times New Roman" w:eastAsia="Times New Roman" w:hAnsi="Times New Roman" w:cs="Times New Roman"/>
        </w:rPr>
      </w:pPr>
      <w:r w:rsidRPr="00FE64F7">
        <w:rPr>
          <w:rFonts w:ascii="Times New Roman" w:eastAsia="Times New Roman" w:hAnsi="Times New Roman" w:cs="Times New Roman"/>
        </w:rPr>
        <w:t>Student is learning content linked to the Utah Core Standards through the Essential Elements; and</w:t>
      </w:r>
    </w:p>
    <w:p w14:paraId="48B6124F" w14:textId="77777777" w:rsidR="00FE64F7" w:rsidRPr="00FE64F7" w:rsidRDefault="00FE64F7" w:rsidP="00FE64F7">
      <w:pPr>
        <w:numPr>
          <w:ilvl w:val="0"/>
          <w:numId w:val="1"/>
        </w:numPr>
        <w:spacing w:before="100" w:beforeAutospacing="1" w:after="100" w:afterAutospacing="1"/>
        <w:rPr>
          <w:rFonts w:ascii="Times New Roman" w:eastAsia="Times New Roman" w:hAnsi="Times New Roman" w:cs="Times New Roman"/>
        </w:rPr>
      </w:pPr>
      <w:r w:rsidRPr="00FE64F7">
        <w:rPr>
          <w:rFonts w:ascii="Times New Roman" w:eastAsia="Times New Roman" w:hAnsi="Times New Roman" w:cs="Times New Roman"/>
        </w:rPr>
        <w:t>Student requires extensive, repeated, direct individualized instruction and substantial supports to achieve measurable gains in the grade-and-age-appropriate curriculum, and</w:t>
      </w:r>
    </w:p>
    <w:p w14:paraId="0BE935F9" w14:textId="77777777" w:rsidR="00FE64F7" w:rsidRPr="00FE64F7" w:rsidRDefault="00FE64F7" w:rsidP="00FE64F7">
      <w:pPr>
        <w:numPr>
          <w:ilvl w:val="0"/>
          <w:numId w:val="1"/>
        </w:numPr>
        <w:spacing w:before="100" w:beforeAutospacing="1" w:after="100" w:afterAutospacing="1"/>
        <w:rPr>
          <w:rFonts w:ascii="Times New Roman" w:eastAsia="Times New Roman" w:hAnsi="Times New Roman" w:cs="Times New Roman"/>
        </w:rPr>
      </w:pPr>
      <w:r w:rsidRPr="00FE64F7">
        <w:rPr>
          <w:rFonts w:ascii="Times New Roman" w:eastAsia="Times New Roman" w:hAnsi="Times New Roman" w:cs="Times New Roman"/>
        </w:rPr>
        <w:t>Determined by the IEP team.</w:t>
      </w:r>
    </w:p>
    <w:p w14:paraId="0CC839B2" w14:textId="77777777" w:rsidR="00FE64F7" w:rsidRPr="00FE64F7" w:rsidRDefault="00FE64F7" w:rsidP="00FE64F7">
      <w:pPr>
        <w:spacing w:before="100" w:beforeAutospacing="1" w:after="100" w:afterAutospacing="1"/>
        <w:rPr>
          <w:rFonts w:ascii="Times New Roman" w:hAnsi="Times New Roman" w:cs="Times New Roman"/>
        </w:rPr>
      </w:pPr>
      <w:r w:rsidRPr="00FE64F7">
        <w:rPr>
          <w:rFonts w:ascii="Times New Roman" w:hAnsi="Times New Roman" w:cs="Times New Roman"/>
        </w:rPr>
        <w:t> </w:t>
      </w:r>
    </w:p>
    <w:p w14:paraId="785A29E4" w14:textId="77777777" w:rsidR="00FE64F7" w:rsidRDefault="00FE64F7" w:rsidP="00FE64F7">
      <w:pPr>
        <w:spacing w:before="100" w:beforeAutospacing="1" w:after="100" w:afterAutospacing="1"/>
        <w:rPr>
          <w:rFonts w:ascii="Times New Roman" w:hAnsi="Times New Roman" w:cs="Times New Roman"/>
        </w:rPr>
      </w:pPr>
      <w:r w:rsidRPr="00FE64F7">
        <w:rPr>
          <w:rFonts w:ascii="Times New Roman" w:hAnsi="Times New Roman" w:cs="Times New Roman"/>
        </w:rPr>
        <w:t xml:space="preserve">Participation in the ELAA is </w:t>
      </w:r>
      <w:r w:rsidRPr="00FE64F7">
        <w:rPr>
          <w:rFonts w:ascii="Times New Roman" w:hAnsi="Times New Roman" w:cs="Times New Roman"/>
          <w:u w:val="single"/>
        </w:rPr>
        <w:t>not</w:t>
      </w:r>
      <w:r w:rsidRPr="00FE64F7">
        <w:rPr>
          <w:rFonts w:ascii="Times New Roman" w:hAnsi="Times New Roman" w:cs="Times New Roman"/>
        </w:rPr>
        <w:t xml:space="preserve"> determined by:</w:t>
      </w:r>
    </w:p>
    <w:p w14:paraId="360613ED" w14:textId="77777777" w:rsidR="00717E50" w:rsidRPr="00717E50" w:rsidRDefault="00717E50" w:rsidP="00717E50">
      <w:pPr>
        <w:spacing w:before="100" w:beforeAutospacing="1" w:after="100" w:afterAutospacing="1"/>
        <w:rPr>
          <w:rFonts w:ascii="Times New Roman" w:hAnsi="Times New Roman" w:cs="Times New Roman"/>
        </w:rPr>
      </w:pPr>
      <w:r w:rsidRPr="00717E50">
        <w:rPr>
          <w:rFonts w:ascii="Times New Roman" w:hAnsi="Times New Roman" w:cs="Times New Roman"/>
        </w:rPr>
        <w:t>·         A disability category or label.</w:t>
      </w:r>
    </w:p>
    <w:p w14:paraId="22374DEE" w14:textId="77777777" w:rsidR="00717E50" w:rsidRPr="00717E50" w:rsidRDefault="00717E50" w:rsidP="00717E50">
      <w:pPr>
        <w:spacing w:before="100" w:beforeAutospacing="1" w:after="100" w:afterAutospacing="1"/>
        <w:rPr>
          <w:rFonts w:ascii="Times New Roman" w:hAnsi="Times New Roman" w:cs="Times New Roman"/>
        </w:rPr>
      </w:pPr>
      <w:r w:rsidRPr="00717E50">
        <w:rPr>
          <w:rFonts w:ascii="Times New Roman" w:hAnsi="Times New Roman" w:cs="Times New Roman"/>
        </w:rPr>
        <w:t>·         Poor attendance or extended absences.</w:t>
      </w:r>
    </w:p>
    <w:p w14:paraId="3EB56D57" w14:textId="77777777" w:rsidR="00717E50" w:rsidRPr="00717E50" w:rsidRDefault="00717E50" w:rsidP="00717E50">
      <w:pPr>
        <w:spacing w:before="100" w:beforeAutospacing="1" w:after="100" w:afterAutospacing="1"/>
        <w:rPr>
          <w:rFonts w:ascii="Times New Roman" w:hAnsi="Times New Roman" w:cs="Times New Roman"/>
        </w:rPr>
      </w:pPr>
      <w:r w:rsidRPr="00717E50">
        <w:rPr>
          <w:rFonts w:ascii="Times New Roman" w:hAnsi="Times New Roman" w:cs="Times New Roman"/>
        </w:rPr>
        <w:t>·         Native language/social/cultural or economic difference.</w:t>
      </w:r>
    </w:p>
    <w:p w14:paraId="51308031" w14:textId="77777777" w:rsidR="00717E50" w:rsidRPr="00717E50" w:rsidRDefault="00717E50" w:rsidP="00717E50">
      <w:pPr>
        <w:spacing w:before="100" w:beforeAutospacing="1" w:after="100" w:afterAutospacing="1"/>
        <w:rPr>
          <w:rFonts w:ascii="Times New Roman" w:hAnsi="Times New Roman" w:cs="Times New Roman"/>
        </w:rPr>
      </w:pPr>
      <w:r w:rsidRPr="00717E50">
        <w:rPr>
          <w:rFonts w:ascii="Times New Roman" w:hAnsi="Times New Roman" w:cs="Times New Roman"/>
        </w:rPr>
        <w:t>·         Educational environment or instructional setting.</w:t>
      </w:r>
    </w:p>
    <w:p w14:paraId="4CB2AC9F" w14:textId="77777777" w:rsidR="00D63F97" w:rsidRDefault="00717E50" w:rsidP="00717E50">
      <w:pPr>
        <w:spacing w:before="100" w:beforeAutospacing="1" w:after="100" w:afterAutospacing="1"/>
        <w:rPr>
          <w:rFonts w:ascii="Times New Roman" w:hAnsi="Times New Roman" w:cs="Times New Roman"/>
        </w:rPr>
      </w:pPr>
      <w:r w:rsidRPr="00717E50">
        <w:rPr>
          <w:rFonts w:ascii="Times New Roman" w:hAnsi="Times New Roman" w:cs="Times New Roman"/>
        </w:rPr>
        <w:t>·         Low reading level/achievement level.</w:t>
      </w:r>
    </w:p>
    <w:p w14:paraId="7D951AE9" w14:textId="77777777" w:rsidR="00717E50" w:rsidRPr="00FE64F7" w:rsidRDefault="00717E50" w:rsidP="00717E50">
      <w:pPr>
        <w:spacing w:before="100" w:beforeAutospacing="1" w:after="100" w:afterAutospacing="1"/>
        <w:rPr>
          <w:rFonts w:ascii="Times New Roman" w:hAnsi="Times New Roman" w:cs="Times New Roman"/>
        </w:rPr>
      </w:pPr>
      <w:r w:rsidRPr="00FE64F7">
        <w:rPr>
          <w:rFonts w:ascii="Times New Roman" w:hAnsi="Times New Roman" w:cs="Times New Roman"/>
        </w:rPr>
        <w:t>·         Anticipated student’s disruptive behavior.</w:t>
      </w:r>
    </w:p>
    <w:p w14:paraId="5C3663F7" w14:textId="77777777" w:rsidR="00717E50" w:rsidRPr="00FE64F7" w:rsidRDefault="00717E50" w:rsidP="00717E50">
      <w:pPr>
        <w:spacing w:before="100" w:beforeAutospacing="1" w:after="100" w:afterAutospacing="1"/>
        <w:rPr>
          <w:rFonts w:ascii="Times New Roman" w:hAnsi="Times New Roman" w:cs="Times New Roman"/>
        </w:rPr>
      </w:pPr>
      <w:r w:rsidRPr="00FE64F7">
        <w:rPr>
          <w:rFonts w:ascii="Times New Roman" w:hAnsi="Times New Roman" w:cs="Times New Roman"/>
        </w:rPr>
        <w:t>·         Impact of student scores on accountability system.</w:t>
      </w:r>
    </w:p>
    <w:p w14:paraId="2DA5D65F" w14:textId="77777777" w:rsidR="00717E50" w:rsidRPr="00FE64F7" w:rsidRDefault="00717E50" w:rsidP="00717E50">
      <w:pPr>
        <w:spacing w:before="100" w:beforeAutospacing="1" w:after="100" w:afterAutospacing="1"/>
        <w:rPr>
          <w:rFonts w:ascii="Times New Roman" w:hAnsi="Times New Roman" w:cs="Times New Roman"/>
        </w:rPr>
      </w:pPr>
      <w:r w:rsidRPr="00FE64F7">
        <w:rPr>
          <w:rFonts w:ascii="Times New Roman" w:hAnsi="Times New Roman" w:cs="Times New Roman"/>
        </w:rPr>
        <w:t>·         Anticipated emotional duress.</w:t>
      </w:r>
    </w:p>
    <w:p w14:paraId="4E1DB39B" w14:textId="77777777" w:rsidR="00717E50" w:rsidRPr="00FE64F7" w:rsidRDefault="00717E50" w:rsidP="00717E50">
      <w:pPr>
        <w:spacing w:before="100" w:beforeAutospacing="1" w:after="100" w:afterAutospacing="1"/>
        <w:rPr>
          <w:rFonts w:ascii="Times New Roman" w:hAnsi="Times New Roman" w:cs="Times New Roman"/>
        </w:rPr>
      </w:pPr>
      <w:r w:rsidRPr="00FE64F7">
        <w:rPr>
          <w:rFonts w:ascii="Times New Roman" w:hAnsi="Times New Roman" w:cs="Times New Roman"/>
        </w:rPr>
        <w:t>·         Need for accommodations (e.g., assistive technology/augmentative and alternative communication (AAC)) to participate in the assessment process.</w:t>
      </w:r>
    </w:p>
    <w:p w14:paraId="4791C8C0" w14:textId="02D22039" w:rsidR="00ED4108" w:rsidRDefault="00FE64F7" w:rsidP="003C3F6C">
      <w:pPr>
        <w:spacing w:before="100" w:beforeAutospacing="1" w:after="100" w:afterAutospacing="1"/>
        <w:rPr>
          <w:rFonts w:ascii="Times New Roman" w:hAnsi="Times New Roman" w:cs="Times New Roman"/>
        </w:rPr>
      </w:pPr>
      <w:r w:rsidRPr="00FE64F7">
        <w:rPr>
          <w:rFonts w:ascii="Times New Roman" w:hAnsi="Times New Roman" w:cs="Times New Roman"/>
        </w:rPr>
        <w:t>To determine which students are eligible for using the alternate assessment, please review the table below (in yellow are those that the ELAA would be permitted).</w:t>
      </w:r>
    </w:p>
    <w:p w14:paraId="522AE2E7" w14:textId="52EAD8E4" w:rsidR="003C3F6C" w:rsidRPr="00717E50" w:rsidRDefault="003C3F6C" w:rsidP="003C3F6C">
      <w:pPr>
        <w:spacing w:before="100" w:beforeAutospacing="1" w:after="100" w:afterAutospacing="1"/>
        <w:rPr>
          <w:rFonts w:ascii="Times New Roman" w:hAnsi="Times New Roman" w:cs="Times New Roman"/>
        </w:rPr>
      </w:pPr>
      <w:bookmarkStart w:id="0" w:name="_GoBack"/>
      <w:r>
        <w:rPr>
          <w:rFonts w:ascii="Times New Roman" w:hAnsi="Times New Roman" w:cs="Times New Roman"/>
          <w:noProof/>
        </w:rPr>
        <w:lastRenderedPageBreak/>
        <w:drawing>
          <wp:inline distT="0" distB="0" distL="0" distR="0" wp14:anchorId="168F7F98" wp14:editId="25F17ADA">
            <wp:extent cx="5943600" cy="63601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7-09-21 at 9.39.58 PM.png"/>
                    <pic:cNvPicPr/>
                  </pic:nvPicPr>
                  <pic:blipFill>
                    <a:blip r:embed="rId5">
                      <a:extLst>
                        <a:ext uri="{28A0092B-C50C-407E-A947-70E740481C1C}">
                          <a14:useLocalDpi xmlns:a14="http://schemas.microsoft.com/office/drawing/2010/main" val="0"/>
                        </a:ext>
                      </a:extLst>
                    </a:blip>
                    <a:stretch>
                      <a:fillRect/>
                    </a:stretch>
                  </pic:blipFill>
                  <pic:spPr>
                    <a:xfrm>
                      <a:off x="0" y="0"/>
                      <a:ext cx="5943600" cy="6360160"/>
                    </a:xfrm>
                    <a:prstGeom prst="rect">
                      <a:avLst/>
                    </a:prstGeom>
                  </pic:spPr>
                </pic:pic>
              </a:graphicData>
            </a:graphic>
          </wp:inline>
        </w:drawing>
      </w:r>
      <w:bookmarkEnd w:id="0"/>
    </w:p>
    <w:sectPr w:rsidR="003C3F6C" w:rsidRPr="00717E50" w:rsidSect="004D4765">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8F29A8"/>
    <w:multiLevelType w:val="multilevel"/>
    <w:tmpl w:val="8118F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4F7"/>
    <w:rsid w:val="000E2415"/>
    <w:rsid w:val="00382471"/>
    <w:rsid w:val="003C3F6C"/>
    <w:rsid w:val="004159D2"/>
    <w:rsid w:val="004D4765"/>
    <w:rsid w:val="00717E50"/>
    <w:rsid w:val="00CA5D8B"/>
    <w:rsid w:val="00D63F97"/>
    <w:rsid w:val="00ED4108"/>
    <w:rsid w:val="00FE64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E28549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64F7"/>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FE64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6823479">
      <w:bodyDiv w:val="1"/>
      <w:marLeft w:val="0"/>
      <w:marRight w:val="0"/>
      <w:marTop w:val="0"/>
      <w:marBottom w:val="0"/>
      <w:divBdr>
        <w:top w:val="none" w:sz="0" w:space="0" w:color="auto"/>
        <w:left w:val="none" w:sz="0" w:space="0" w:color="auto"/>
        <w:bottom w:val="none" w:sz="0" w:space="0" w:color="auto"/>
        <w:right w:val="none" w:sz="0" w:space="0" w:color="auto"/>
      </w:divBdr>
    </w:div>
    <w:div w:id="907497698">
      <w:bodyDiv w:val="1"/>
      <w:marLeft w:val="0"/>
      <w:marRight w:val="0"/>
      <w:marTop w:val="0"/>
      <w:marBottom w:val="0"/>
      <w:divBdr>
        <w:top w:val="none" w:sz="0" w:space="0" w:color="auto"/>
        <w:left w:val="none" w:sz="0" w:space="0" w:color="auto"/>
        <w:bottom w:val="none" w:sz="0" w:space="0" w:color="auto"/>
        <w:right w:val="none" w:sz="0" w:space="0" w:color="auto"/>
      </w:divBdr>
    </w:div>
    <w:div w:id="16585312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249</Words>
  <Characters>1421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2017-09-22T00:03:00Z</dcterms:created>
  <dcterms:modified xsi:type="dcterms:W3CDTF">2017-09-22T03:44:00Z</dcterms:modified>
</cp:coreProperties>
</file>